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A623" w14:textId="77777777" w:rsidR="005223B4" w:rsidRDefault="005223B4">
      <w:pPr>
        <w:jc w:val="both"/>
        <w:rPr>
          <w:rFonts w:asciiTheme="minorHAnsi" w:hAnsiTheme="minorHAnsi"/>
          <w:sz w:val="18"/>
          <w:szCs w:val="18"/>
        </w:rPr>
      </w:pPr>
    </w:p>
    <w:p w14:paraId="6976B031" w14:textId="77777777" w:rsidR="00645F97" w:rsidRPr="002F6896" w:rsidRDefault="00645F97">
      <w:pPr>
        <w:jc w:val="both"/>
        <w:rPr>
          <w:rFonts w:asciiTheme="minorHAnsi" w:hAnsiTheme="minorHAnsi"/>
          <w:sz w:val="22"/>
          <w:szCs w:val="18"/>
        </w:rPr>
      </w:pPr>
    </w:p>
    <w:p w14:paraId="50005F38" w14:textId="77777777" w:rsidR="00CE7C14" w:rsidRPr="002F6896" w:rsidRDefault="00CE7C14">
      <w:pPr>
        <w:jc w:val="both"/>
        <w:rPr>
          <w:rFonts w:asciiTheme="minorHAnsi" w:hAnsiTheme="minorHAnsi"/>
          <w:sz w:val="22"/>
          <w:szCs w:val="18"/>
        </w:rPr>
      </w:pPr>
    </w:p>
    <w:p w14:paraId="035F5BB6" w14:textId="77777777" w:rsidR="002F6896" w:rsidRPr="002F6896" w:rsidRDefault="002F6896">
      <w:pPr>
        <w:jc w:val="both"/>
        <w:rPr>
          <w:rFonts w:asciiTheme="minorHAnsi" w:hAnsiTheme="minorHAnsi"/>
          <w:sz w:val="22"/>
          <w:szCs w:val="18"/>
        </w:rPr>
      </w:pPr>
    </w:p>
    <w:p w14:paraId="7C4E14BA" w14:textId="77777777" w:rsidR="002F6896" w:rsidRPr="002F6896" w:rsidRDefault="002F6896">
      <w:pPr>
        <w:jc w:val="both"/>
        <w:rPr>
          <w:rFonts w:asciiTheme="minorHAnsi" w:hAnsiTheme="minorHAnsi"/>
          <w:sz w:val="22"/>
          <w:szCs w:val="18"/>
        </w:rPr>
      </w:pPr>
    </w:p>
    <w:p w14:paraId="5A7E2BF0" w14:textId="77777777" w:rsidR="002F6896" w:rsidRDefault="002F6896" w:rsidP="002F6896">
      <w:pPr>
        <w:jc w:val="center"/>
        <w:rPr>
          <w:rFonts w:asciiTheme="minorHAnsi" w:hAnsiTheme="minorHAnsi"/>
          <w:sz w:val="22"/>
          <w:szCs w:val="18"/>
        </w:rPr>
      </w:pPr>
    </w:p>
    <w:p w14:paraId="786B1EBA" w14:textId="77777777" w:rsidR="002F6896" w:rsidRDefault="002F6896" w:rsidP="002F6896">
      <w:pPr>
        <w:jc w:val="center"/>
        <w:rPr>
          <w:rFonts w:asciiTheme="minorHAnsi" w:hAnsiTheme="minorHAnsi"/>
          <w:sz w:val="22"/>
          <w:szCs w:val="18"/>
        </w:rPr>
      </w:pPr>
    </w:p>
    <w:p w14:paraId="67FE8EB7" w14:textId="410F2092" w:rsidR="002F6896" w:rsidRDefault="002F6896" w:rsidP="00EE4967">
      <w:pPr>
        <w:rPr>
          <w:rFonts w:asciiTheme="minorHAnsi" w:hAnsiTheme="minorHAnsi"/>
          <w:sz w:val="22"/>
          <w:szCs w:val="18"/>
        </w:rPr>
      </w:pPr>
    </w:p>
    <w:p w14:paraId="2BB5E324" w14:textId="77777777" w:rsidR="002F6896" w:rsidRPr="002F6896" w:rsidRDefault="002F6896" w:rsidP="002F6896">
      <w:pPr>
        <w:jc w:val="center"/>
        <w:rPr>
          <w:rFonts w:asciiTheme="minorHAnsi" w:hAnsiTheme="minorHAnsi"/>
          <w:sz w:val="22"/>
          <w:szCs w:val="18"/>
        </w:rPr>
      </w:pPr>
    </w:p>
    <w:p w14:paraId="22FE258B" w14:textId="77777777" w:rsidR="00DB433C" w:rsidRPr="00EE4967" w:rsidRDefault="00DB433C" w:rsidP="00DB433C">
      <w:pPr>
        <w:jc w:val="center"/>
        <w:rPr>
          <w:color w:val="002060"/>
          <w:sz w:val="52"/>
          <w:szCs w:val="52"/>
        </w:rPr>
      </w:pPr>
      <w:r w:rsidRPr="00EE4967">
        <w:rPr>
          <w:color w:val="002060"/>
          <w:sz w:val="52"/>
          <w:szCs w:val="52"/>
        </w:rPr>
        <w:t xml:space="preserve">GUÍA PARA </w:t>
      </w:r>
      <w:r>
        <w:rPr>
          <w:color w:val="002060"/>
          <w:sz w:val="52"/>
          <w:szCs w:val="52"/>
        </w:rPr>
        <w:t xml:space="preserve">EL DESARROLLO </w:t>
      </w:r>
      <w:r w:rsidRPr="00EE4967">
        <w:rPr>
          <w:color w:val="002060"/>
          <w:sz w:val="52"/>
          <w:szCs w:val="52"/>
        </w:rPr>
        <w:t>DE</w:t>
      </w:r>
      <w:r>
        <w:rPr>
          <w:color w:val="002060"/>
          <w:sz w:val="52"/>
          <w:szCs w:val="52"/>
        </w:rPr>
        <w:t>L TRABAJO DE GRADO EN LA MODALIDAD DE</w:t>
      </w:r>
      <w:r w:rsidRPr="00EE4967">
        <w:rPr>
          <w:color w:val="002060"/>
          <w:sz w:val="52"/>
          <w:szCs w:val="52"/>
        </w:rPr>
        <w:t>:</w:t>
      </w:r>
    </w:p>
    <w:p w14:paraId="4A187E93" w14:textId="77777777" w:rsidR="00EE4967" w:rsidRPr="00EE4967" w:rsidRDefault="00EE4967" w:rsidP="00EE4967">
      <w:pPr>
        <w:jc w:val="center"/>
        <w:rPr>
          <w:color w:val="002060"/>
          <w:sz w:val="52"/>
          <w:szCs w:val="52"/>
        </w:rPr>
      </w:pPr>
    </w:p>
    <w:p w14:paraId="786FEBCA" w14:textId="7B2BDA47" w:rsidR="00EE4967" w:rsidRPr="00EE4967" w:rsidRDefault="00F90323" w:rsidP="00EE4967">
      <w:pPr>
        <w:jc w:val="center"/>
        <w:rPr>
          <w:b/>
          <w:color w:val="002060"/>
          <w:sz w:val="96"/>
          <w:szCs w:val="96"/>
        </w:rPr>
      </w:pPr>
      <w:r>
        <w:rPr>
          <w:b/>
          <w:color w:val="002060"/>
          <w:sz w:val="96"/>
          <w:szCs w:val="96"/>
        </w:rPr>
        <w:t xml:space="preserve">TRABAJO DE </w:t>
      </w:r>
      <w:r w:rsidR="004D1E31">
        <w:rPr>
          <w:b/>
          <w:color w:val="002060"/>
          <w:sz w:val="96"/>
          <w:szCs w:val="96"/>
        </w:rPr>
        <w:t xml:space="preserve">CREACIÓN ARTÍSTICA </w:t>
      </w:r>
    </w:p>
    <w:p w14:paraId="6AD57209" w14:textId="77777777" w:rsidR="003E7394" w:rsidRDefault="003E7394" w:rsidP="003E7394">
      <w:pPr>
        <w:jc w:val="both"/>
        <w:rPr>
          <w:rFonts w:asciiTheme="minorHAnsi" w:hAnsiTheme="minorHAnsi"/>
          <w:sz w:val="22"/>
          <w:szCs w:val="18"/>
        </w:rPr>
      </w:pPr>
    </w:p>
    <w:p w14:paraId="32AEBB74" w14:textId="77777777" w:rsidR="002F6896" w:rsidRDefault="002F6896" w:rsidP="003E7394">
      <w:pPr>
        <w:jc w:val="both"/>
        <w:rPr>
          <w:rFonts w:asciiTheme="minorHAnsi" w:hAnsiTheme="minorHAnsi"/>
          <w:sz w:val="22"/>
          <w:szCs w:val="18"/>
        </w:rPr>
      </w:pPr>
    </w:p>
    <w:p w14:paraId="745A20F0" w14:textId="11261CB3" w:rsidR="002F6896" w:rsidRDefault="00EE4967" w:rsidP="003E7394">
      <w:pPr>
        <w:jc w:val="both"/>
        <w:rPr>
          <w:rFonts w:asciiTheme="minorHAnsi" w:hAnsiTheme="minorHAnsi"/>
          <w:sz w:val="22"/>
          <w:szCs w:val="18"/>
        </w:rPr>
      </w:pPr>
      <w:r w:rsidRPr="009C731E">
        <w:rPr>
          <w:noProof/>
          <w:lang w:val="es-CO" w:eastAsia="es-CO"/>
        </w:rPr>
        <w:drawing>
          <wp:anchor distT="0" distB="0" distL="114300" distR="114300" simplePos="0" relativeHeight="251659264" behindDoc="0" locked="0" layoutInCell="1" allowOverlap="1" wp14:anchorId="58BC76F3" wp14:editId="7F55E299">
            <wp:simplePos x="0" y="0"/>
            <wp:positionH relativeFrom="margin">
              <wp:posOffset>1371600</wp:posOffset>
            </wp:positionH>
            <wp:positionV relativeFrom="paragraph">
              <wp:posOffset>10795</wp:posOffset>
            </wp:positionV>
            <wp:extent cx="3686175" cy="1828800"/>
            <wp:effectExtent l="0" t="0" r="0" b="0"/>
            <wp:wrapNone/>
            <wp:docPr id="23" name="Imagen 23"/>
            <wp:cNvGraphicFramePr/>
            <a:graphic xmlns:a="http://schemas.openxmlformats.org/drawingml/2006/main">
              <a:graphicData uri="http://schemas.openxmlformats.org/drawingml/2006/picture">
                <pic:pic xmlns:pic="http://schemas.openxmlformats.org/drawingml/2006/picture">
                  <pic:nvPicPr>
                    <pic:cNvPr id="44" name="Imagen 44"/>
                    <pic:cNvPicPr/>
                  </pic:nvPicPr>
                  <pic:blipFill rotWithShape="1">
                    <a:blip r:embed="rId8" cstate="print">
                      <a:extLst>
                        <a:ext uri="{28A0092B-C50C-407E-A947-70E740481C1C}">
                          <a14:useLocalDpi xmlns:a14="http://schemas.microsoft.com/office/drawing/2010/main" val="0"/>
                        </a:ext>
                      </a:extLst>
                    </a:blip>
                    <a:srcRect r="56943"/>
                    <a:stretch/>
                  </pic:blipFill>
                  <pic:spPr bwMode="auto">
                    <a:xfrm>
                      <a:off x="0" y="0"/>
                      <a:ext cx="3686175" cy="182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AE822F" w14:textId="578BAE34" w:rsidR="002F6896" w:rsidRDefault="002F6896" w:rsidP="003E7394">
      <w:pPr>
        <w:jc w:val="both"/>
        <w:rPr>
          <w:rFonts w:asciiTheme="minorHAnsi" w:hAnsiTheme="minorHAnsi"/>
          <w:sz w:val="22"/>
          <w:szCs w:val="18"/>
        </w:rPr>
      </w:pPr>
    </w:p>
    <w:p w14:paraId="01C52D9A" w14:textId="6689E1DE" w:rsidR="002F6896" w:rsidRDefault="002F6896" w:rsidP="003E7394">
      <w:pPr>
        <w:jc w:val="both"/>
        <w:rPr>
          <w:rFonts w:asciiTheme="minorHAnsi" w:hAnsiTheme="minorHAnsi"/>
          <w:sz w:val="22"/>
          <w:szCs w:val="18"/>
        </w:rPr>
      </w:pPr>
    </w:p>
    <w:p w14:paraId="04732F56" w14:textId="2A72CCC3" w:rsidR="002F6896" w:rsidRDefault="002F6896" w:rsidP="003E7394">
      <w:pPr>
        <w:jc w:val="both"/>
        <w:rPr>
          <w:rFonts w:asciiTheme="minorHAnsi" w:hAnsiTheme="minorHAnsi"/>
          <w:sz w:val="22"/>
          <w:szCs w:val="18"/>
        </w:rPr>
      </w:pPr>
    </w:p>
    <w:p w14:paraId="51EBA72C" w14:textId="77777777" w:rsidR="002F6896" w:rsidRDefault="002F6896" w:rsidP="003E7394">
      <w:pPr>
        <w:jc w:val="both"/>
        <w:rPr>
          <w:rFonts w:asciiTheme="minorHAnsi" w:hAnsiTheme="minorHAnsi"/>
          <w:sz w:val="22"/>
          <w:szCs w:val="18"/>
        </w:rPr>
      </w:pPr>
    </w:p>
    <w:p w14:paraId="587924E8" w14:textId="77777777" w:rsidR="002F6896" w:rsidRDefault="002F6896" w:rsidP="003E7394">
      <w:pPr>
        <w:jc w:val="both"/>
        <w:rPr>
          <w:rFonts w:asciiTheme="minorHAnsi" w:hAnsiTheme="minorHAnsi"/>
          <w:sz w:val="22"/>
          <w:szCs w:val="18"/>
        </w:rPr>
      </w:pPr>
    </w:p>
    <w:p w14:paraId="3A89B259" w14:textId="77777777" w:rsidR="002F6896" w:rsidRDefault="002F6896" w:rsidP="003E7394">
      <w:pPr>
        <w:jc w:val="both"/>
        <w:rPr>
          <w:rFonts w:asciiTheme="minorHAnsi" w:hAnsiTheme="minorHAnsi"/>
          <w:sz w:val="22"/>
          <w:szCs w:val="18"/>
        </w:rPr>
      </w:pPr>
    </w:p>
    <w:p w14:paraId="4F8BC08C" w14:textId="77777777" w:rsidR="002F6896" w:rsidRDefault="002F6896" w:rsidP="003E7394">
      <w:pPr>
        <w:jc w:val="both"/>
        <w:rPr>
          <w:rFonts w:asciiTheme="minorHAnsi" w:hAnsiTheme="minorHAnsi"/>
          <w:sz w:val="22"/>
          <w:szCs w:val="18"/>
        </w:rPr>
      </w:pPr>
    </w:p>
    <w:p w14:paraId="3F6687E3" w14:textId="77777777" w:rsidR="002F6896" w:rsidRDefault="002F6896" w:rsidP="003E7394">
      <w:pPr>
        <w:jc w:val="both"/>
        <w:rPr>
          <w:rFonts w:asciiTheme="minorHAnsi" w:hAnsiTheme="minorHAnsi"/>
          <w:sz w:val="22"/>
          <w:szCs w:val="18"/>
        </w:rPr>
      </w:pPr>
    </w:p>
    <w:p w14:paraId="5B77DED0" w14:textId="77777777" w:rsidR="002F6896" w:rsidRDefault="002F6896" w:rsidP="003E7394">
      <w:pPr>
        <w:jc w:val="both"/>
        <w:rPr>
          <w:rFonts w:asciiTheme="minorHAnsi" w:hAnsiTheme="minorHAnsi"/>
          <w:sz w:val="22"/>
          <w:szCs w:val="18"/>
        </w:rPr>
      </w:pPr>
    </w:p>
    <w:p w14:paraId="20ABB91E" w14:textId="7ACA19FD" w:rsidR="002F6896" w:rsidRDefault="002F6896" w:rsidP="003E7394">
      <w:pPr>
        <w:jc w:val="both"/>
        <w:rPr>
          <w:rFonts w:asciiTheme="minorHAnsi" w:hAnsiTheme="minorHAnsi"/>
          <w:sz w:val="22"/>
          <w:szCs w:val="18"/>
        </w:rPr>
      </w:pPr>
    </w:p>
    <w:p w14:paraId="3653E69D" w14:textId="4BC2D77F" w:rsidR="00895A96" w:rsidRDefault="00895A96" w:rsidP="003E7394">
      <w:pPr>
        <w:jc w:val="both"/>
        <w:rPr>
          <w:rFonts w:asciiTheme="minorHAnsi" w:hAnsiTheme="minorHAnsi"/>
          <w:sz w:val="22"/>
          <w:szCs w:val="18"/>
        </w:rPr>
      </w:pPr>
    </w:p>
    <w:p w14:paraId="0CD20166" w14:textId="5C61DD0A" w:rsidR="00895A96" w:rsidRDefault="00895A96" w:rsidP="003E7394">
      <w:pPr>
        <w:jc w:val="both"/>
        <w:rPr>
          <w:rFonts w:asciiTheme="minorHAnsi" w:hAnsiTheme="minorHAnsi"/>
          <w:sz w:val="22"/>
          <w:szCs w:val="18"/>
        </w:rPr>
      </w:pPr>
    </w:p>
    <w:p w14:paraId="31699D3A" w14:textId="3BC196AF" w:rsidR="008A0E38" w:rsidRDefault="008A0E38" w:rsidP="003E7394">
      <w:pPr>
        <w:jc w:val="both"/>
        <w:rPr>
          <w:rFonts w:asciiTheme="minorHAnsi" w:hAnsiTheme="minorHAnsi"/>
          <w:sz w:val="22"/>
          <w:szCs w:val="18"/>
        </w:rPr>
      </w:pPr>
    </w:p>
    <w:p w14:paraId="0056C23F" w14:textId="2AE964B8" w:rsidR="008A0E38" w:rsidRDefault="008A0E38" w:rsidP="003E7394">
      <w:pPr>
        <w:jc w:val="both"/>
        <w:rPr>
          <w:rFonts w:asciiTheme="minorHAnsi" w:hAnsiTheme="minorHAnsi"/>
          <w:sz w:val="22"/>
          <w:szCs w:val="18"/>
        </w:rPr>
      </w:pPr>
    </w:p>
    <w:p w14:paraId="23A2E3D9" w14:textId="78974B2C" w:rsidR="002F6896" w:rsidRDefault="002F6896" w:rsidP="003E7394">
      <w:pPr>
        <w:jc w:val="both"/>
        <w:rPr>
          <w:rFonts w:asciiTheme="minorHAnsi" w:hAnsiTheme="minorHAnsi"/>
          <w:sz w:val="22"/>
          <w:szCs w:val="18"/>
        </w:rPr>
      </w:pPr>
    </w:p>
    <w:tbl>
      <w:tblPr>
        <w:tblStyle w:val="Tablaconcuadrcula"/>
        <w:tblW w:w="0" w:type="auto"/>
        <w:tblLook w:val="04A0" w:firstRow="1" w:lastRow="0" w:firstColumn="1" w:lastColumn="0" w:noHBand="0" w:noVBand="1"/>
      </w:tblPr>
      <w:tblGrid>
        <w:gridCol w:w="10072"/>
      </w:tblGrid>
      <w:tr w:rsidR="00472171" w14:paraId="23434AF9" w14:textId="77777777" w:rsidTr="00895A96">
        <w:tc>
          <w:tcPr>
            <w:tcW w:w="10072" w:type="dxa"/>
            <w:shd w:val="clear" w:color="auto" w:fill="548DD4" w:themeFill="text2" w:themeFillTint="99"/>
          </w:tcPr>
          <w:p w14:paraId="596C1A8C" w14:textId="7BAD68A1" w:rsidR="00472171" w:rsidRPr="00472171" w:rsidRDefault="00472171" w:rsidP="00472171">
            <w:pPr>
              <w:jc w:val="center"/>
              <w:rPr>
                <w:b/>
              </w:rPr>
            </w:pPr>
            <w:r w:rsidRPr="00472171">
              <w:rPr>
                <w:b/>
              </w:rPr>
              <w:lastRenderedPageBreak/>
              <w:t>OBJETIVO</w:t>
            </w:r>
          </w:p>
        </w:tc>
      </w:tr>
      <w:tr w:rsidR="00472171" w14:paraId="7D13CA2E" w14:textId="77777777" w:rsidTr="00472171">
        <w:tc>
          <w:tcPr>
            <w:tcW w:w="10072" w:type="dxa"/>
          </w:tcPr>
          <w:p w14:paraId="679FEB53" w14:textId="035CF0B9" w:rsidR="00472171" w:rsidRDefault="00472171" w:rsidP="003E7394">
            <w:pPr>
              <w:jc w:val="both"/>
              <w:rPr>
                <w:rFonts w:asciiTheme="minorHAnsi" w:hAnsiTheme="minorHAnsi"/>
                <w:sz w:val="22"/>
                <w:szCs w:val="18"/>
              </w:rPr>
            </w:pPr>
            <w:r w:rsidRPr="00DB433C">
              <w:rPr>
                <w:sz w:val="22"/>
                <w:shd w:val="clear" w:color="auto" w:fill="FFFFFF"/>
              </w:rPr>
              <w:t>Fortalecer la formación profesional o disciplinaria de los estudiantes reconociendo las diferentes modalidades que son requisito para acceder al título profesional y que demandan acompañamiento y dirección desde las respectivas unidades académicas.</w:t>
            </w:r>
          </w:p>
        </w:tc>
      </w:tr>
    </w:tbl>
    <w:p w14:paraId="1FA97129" w14:textId="4266F255" w:rsidR="00472171" w:rsidRDefault="00472171" w:rsidP="003E7394">
      <w:pPr>
        <w:jc w:val="both"/>
        <w:rPr>
          <w:rFonts w:asciiTheme="minorHAnsi" w:hAnsiTheme="minorHAnsi"/>
          <w:sz w:val="22"/>
          <w:szCs w:val="18"/>
        </w:rPr>
      </w:pPr>
    </w:p>
    <w:p w14:paraId="026B88D0" w14:textId="726C568C" w:rsidR="00472171" w:rsidRDefault="00472171" w:rsidP="003E7394">
      <w:pPr>
        <w:jc w:val="both"/>
        <w:rPr>
          <w:rFonts w:asciiTheme="minorHAnsi" w:hAnsiTheme="minorHAnsi"/>
          <w:sz w:val="22"/>
          <w:szCs w:val="18"/>
        </w:rPr>
      </w:pPr>
    </w:p>
    <w:tbl>
      <w:tblPr>
        <w:tblStyle w:val="Tablaconcuadrcula"/>
        <w:tblW w:w="0" w:type="auto"/>
        <w:tblLook w:val="04A0" w:firstRow="1" w:lastRow="0" w:firstColumn="1" w:lastColumn="0" w:noHBand="0" w:noVBand="1"/>
      </w:tblPr>
      <w:tblGrid>
        <w:gridCol w:w="10072"/>
      </w:tblGrid>
      <w:tr w:rsidR="00472171" w14:paraId="3C616DD9" w14:textId="77777777" w:rsidTr="00895A96">
        <w:tc>
          <w:tcPr>
            <w:tcW w:w="10072" w:type="dxa"/>
            <w:shd w:val="clear" w:color="auto" w:fill="548DD4" w:themeFill="text2" w:themeFillTint="99"/>
          </w:tcPr>
          <w:p w14:paraId="1E263F91" w14:textId="65B4038F" w:rsidR="00472171" w:rsidRPr="00472171" w:rsidRDefault="00472171" w:rsidP="00472171">
            <w:pPr>
              <w:jc w:val="center"/>
              <w:rPr>
                <w:b/>
              </w:rPr>
            </w:pPr>
            <w:r w:rsidRPr="00472171">
              <w:rPr>
                <w:b/>
              </w:rPr>
              <w:t>ALCANCE</w:t>
            </w:r>
          </w:p>
        </w:tc>
      </w:tr>
      <w:tr w:rsidR="00472171" w14:paraId="61987B9E" w14:textId="77777777" w:rsidTr="00472171">
        <w:tc>
          <w:tcPr>
            <w:tcW w:w="10072" w:type="dxa"/>
          </w:tcPr>
          <w:p w14:paraId="00C00550" w14:textId="61E23A24" w:rsidR="00472171" w:rsidRPr="00DB433C" w:rsidRDefault="00472171" w:rsidP="003E7394">
            <w:pPr>
              <w:jc w:val="both"/>
            </w:pPr>
            <w:r w:rsidRPr="00DB433C">
              <w:rPr>
                <w:sz w:val="22"/>
              </w:rPr>
              <w:t xml:space="preserve">Este procedimiento aplica para todos los estudiantes </w:t>
            </w:r>
            <w:r w:rsidR="008A0E38" w:rsidRPr="00DB433C">
              <w:rPr>
                <w:sz w:val="22"/>
              </w:rPr>
              <w:t xml:space="preserve">de pregrado </w:t>
            </w:r>
            <w:r w:rsidRPr="00DB433C">
              <w:rPr>
                <w:sz w:val="22"/>
              </w:rPr>
              <w:t xml:space="preserve">de la Universidad del Magdalena que cumplan con los requisitos establecidos en el Acuerdo Académico 041 </w:t>
            </w:r>
            <w:r w:rsidR="000E1E59">
              <w:rPr>
                <w:sz w:val="22"/>
              </w:rPr>
              <w:t xml:space="preserve">de 2017 </w:t>
            </w:r>
            <w:r w:rsidRPr="00DB433C">
              <w:rPr>
                <w:sz w:val="22"/>
              </w:rPr>
              <w:t xml:space="preserve">para desarrollar su trabajo de grado en la modalidad de </w:t>
            </w:r>
            <w:r w:rsidR="004D1E31" w:rsidRPr="00DB433C">
              <w:rPr>
                <w:sz w:val="22"/>
              </w:rPr>
              <w:t xml:space="preserve">Trabajo </w:t>
            </w:r>
            <w:r w:rsidR="00DB433C" w:rsidRPr="00DB433C">
              <w:rPr>
                <w:sz w:val="22"/>
              </w:rPr>
              <w:t>de Creación Artística</w:t>
            </w:r>
            <w:r w:rsidR="00F90323" w:rsidRPr="00DB433C">
              <w:rPr>
                <w:sz w:val="22"/>
              </w:rPr>
              <w:t>.</w:t>
            </w:r>
          </w:p>
        </w:tc>
      </w:tr>
    </w:tbl>
    <w:p w14:paraId="5D2FC110" w14:textId="18ACAD0E" w:rsidR="00472171" w:rsidRDefault="00472171" w:rsidP="003E7394">
      <w:pPr>
        <w:jc w:val="both"/>
        <w:rPr>
          <w:rFonts w:asciiTheme="minorHAnsi" w:hAnsiTheme="minorHAnsi"/>
          <w:sz w:val="22"/>
          <w:szCs w:val="18"/>
        </w:rPr>
      </w:pPr>
    </w:p>
    <w:p w14:paraId="33779F7E" w14:textId="77777777" w:rsidR="004D1E31" w:rsidRDefault="004D1E31" w:rsidP="003E7394">
      <w:pPr>
        <w:jc w:val="both"/>
        <w:rPr>
          <w:rFonts w:asciiTheme="minorHAnsi" w:hAnsiTheme="minorHAnsi"/>
          <w:sz w:val="22"/>
          <w:szCs w:val="18"/>
        </w:rPr>
      </w:pPr>
    </w:p>
    <w:tbl>
      <w:tblPr>
        <w:tblStyle w:val="Tablaconcuadrcula"/>
        <w:tblW w:w="0" w:type="auto"/>
        <w:tblLook w:val="04A0" w:firstRow="1" w:lastRow="0" w:firstColumn="1" w:lastColumn="0" w:noHBand="0" w:noVBand="1"/>
      </w:tblPr>
      <w:tblGrid>
        <w:gridCol w:w="10072"/>
      </w:tblGrid>
      <w:tr w:rsidR="00472171" w14:paraId="1390ECED" w14:textId="77777777" w:rsidTr="00895A96">
        <w:tc>
          <w:tcPr>
            <w:tcW w:w="10072" w:type="dxa"/>
            <w:shd w:val="clear" w:color="auto" w:fill="548DD4" w:themeFill="text2" w:themeFillTint="99"/>
          </w:tcPr>
          <w:p w14:paraId="7B876093" w14:textId="21822333" w:rsidR="00472171" w:rsidRPr="00472171" w:rsidRDefault="005C40C7" w:rsidP="00472171">
            <w:pPr>
              <w:jc w:val="center"/>
              <w:rPr>
                <w:b/>
              </w:rPr>
            </w:pPr>
            <w:r>
              <w:rPr>
                <w:b/>
              </w:rPr>
              <w:t>DEFINICIÓN DEL TRABAJO DE GRADO</w:t>
            </w:r>
          </w:p>
        </w:tc>
      </w:tr>
      <w:tr w:rsidR="00472171" w14:paraId="16C9F28E" w14:textId="77777777" w:rsidTr="00472171">
        <w:tc>
          <w:tcPr>
            <w:tcW w:w="10072" w:type="dxa"/>
          </w:tcPr>
          <w:p w14:paraId="519FF03C" w14:textId="77777777" w:rsidR="004D1E31" w:rsidRPr="00DB433C" w:rsidRDefault="004D1E31" w:rsidP="004D1E31">
            <w:pPr>
              <w:jc w:val="both"/>
              <w:rPr>
                <w:sz w:val="22"/>
              </w:rPr>
            </w:pPr>
            <w:r w:rsidRPr="00DB433C">
              <w:rPr>
                <w:b/>
                <w:sz w:val="22"/>
              </w:rPr>
              <w:t>El trabajo de creación artística</w:t>
            </w:r>
            <w:r w:rsidRPr="00DB433C">
              <w:rPr>
                <w:sz w:val="22"/>
              </w:rPr>
              <w:t xml:space="preserve"> es una experiencia académica y creativa que le permite a los estudiantes de las áreas de </w:t>
            </w:r>
            <w:r w:rsidRPr="00A64D50">
              <w:rPr>
                <w:sz w:val="22"/>
                <w:highlight w:val="yellow"/>
              </w:rPr>
              <w:t>humanidades y educación</w:t>
            </w:r>
            <w:r w:rsidRPr="00DB433C">
              <w:rPr>
                <w:sz w:val="22"/>
              </w:rPr>
              <w:t>, utilizar sus conocimientos, habilidades y talentos para generar una obra de arte original e inédita. Este trabajo también incluye la responsabilidad de la exhibición o divulgación de la obra, así como, la argumentación conceptual y crítica sobre la obra y su relación con el contexto artístico y social en general.</w:t>
            </w:r>
          </w:p>
          <w:p w14:paraId="7FD020BC" w14:textId="77777777" w:rsidR="004D1E31" w:rsidRPr="00DB433C" w:rsidRDefault="004D1E31" w:rsidP="004D1E31">
            <w:pPr>
              <w:jc w:val="both"/>
              <w:rPr>
                <w:sz w:val="22"/>
              </w:rPr>
            </w:pPr>
          </w:p>
          <w:p w14:paraId="6E84BE8F" w14:textId="77777777" w:rsidR="004D1E31" w:rsidRPr="00DB433C" w:rsidRDefault="004D1E31" w:rsidP="004D1E31">
            <w:pPr>
              <w:jc w:val="both"/>
              <w:rPr>
                <w:sz w:val="22"/>
              </w:rPr>
            </w:pPr>
            <w:r w:rsidRPr="00DB433C">
              <w:rPr>
                <w:sz w:val="22"/>
              </w:rPr>
              <w:t xml:space="preserve">Los tipos de trabajo de creación artística que pueden realizarse son los siguientes: </w:t>
            </w:r>
          </w:p>
          <w:p w14:paraId="758F744C" w14:textId="77777777" w:rsidR="004D1E31" w:rsidRPr="00DB433C" w:rsidRDefault="004D1E31" w:rsidP="004D1E31">
            <w:pPr>
              <w:jc w:val="both"/>
              <w:rPr>
                <w:sz w:val="22"/>
              </w:rPr>
            </w:pPr>
          </w:p>
          <w:p w14:paraId="1B6D8DA9" w14:textId="77777777" w:rsidR="004D1E31" w:rsidRPr="00DB433C" w:rsidRDefault="004D1E31" w:rsidP="004D1E31">
            <w:pPr>
              <w:pStyle w:val="Prrafodelista"/>
              <w:numPr>
                <w:ilvl w:val="0"/>
                <w:numId w:val="31"/>
              </w:numPr>
              <w:contextualSpacing w:val="0"/>
              <w:jc w:val="both"/>
              <w:rPr>
                <w:rFonts w:ascii="Arial" w:hAnsi="Arial" w:cs="Arial"/>
                <w:sz w:val="22"/>
              </w:rPr>
            </w:pPr>
            <w:r w:rsidRPr="00DB433C">
              <w:rPr>
                <w:rFonts w:ascii="Arial" w:hAnsi="Arial" w:cs="Arial"/>
                <w:sz w:val="22"/>
              </w:rPr>
              <w:t>Cortometraje. Audiovisual (ficción, documental o animación) con duración de entre cinco (5) y sesenta y nueve (69) minutos.</w:t>
            </w:r>
          </w:p>
          <w:p w14:paraId="54E03E39" w14:textId="77777777" w:rsidR="004D1E31" w:rsidRPr="00DB433C" w:rsidRDefault="004D1E31" w:rsidP="004D1E31">
            <w:pPr>
              <w:pStyle w:val="Prrafodelista"/>
              <w:numPr>
                <w:ilvl w:val="0"/>
                <w:numId w:val="31"/>
              </w:numPr>
              <w:contextualSpacing w:val="0"/>
              <w:jc w:val="both"/>
              <w:rPr>
                <w:rFonts w:ascii="Arial" w:hAnsi="Arial" w:cs="Arial"/>
                <w:sz w:val="22"/>
              </w:rPr>
            </w:pPr>
            <w:r w:rsidRPr="00DB433C">
              <w:rPr>
                <w:rFonts w:ascii="Arial" w:hAnsi="Arial" w:cs="Arial"/>
                <w:sz w:val="22"/>
              </w:rPr>
              <w:t>Guion de largometraje. Documento escrito que describe una historia, cuya duración debe ser superior a setenta (70) minutos. El guion debe ser secuenciado, dialogado y contener toda la información necesaria para la comprensión de la historia. La extensión de un guion para largometraje oscila entre las setenta (70) y ciento veinte (120) páginas.</w:t>
            </w:r>
          </w:p>
          <w:p w14:paraId="39BFE288" w14:textId="77777777" w:rsidR="004D1E31" w:rsidRPr="00DB433C" w:rsidRDefault="004D1E31" w:rsidP="004D1E31">
            <w:pPr>
              <w:pStyle w:val="Prrafodelista"/>
              <w:numPr>
                <w:ilvl w:val="0"/>
                <w:numId w:val="31"/>
              </w:numPr>
              <w:contextualSpacing w:val="0"/>
              <w:jc w:val="both"/>
              <w:rPr>
                <w:rFonts w:ascii="Arial" w:hAnsi="Arial" w:cs="Arial"/>
                <w:sz w:val="22"/>
              </w:rPr>
            </w:pPr>
            <w:r w:rsidRPr="00DB433C">
              <w:rPr>
                <w:rFonts w:ascii="Arial" w:hAnsi="Arial" w:cs="Arial"/>
                <w:sz w:val="22"/>
              </w:rPr>
              <w:t xml:space="preserve">Proyecto para una serie de televisión o Internet. Conjunto de más de tres (3) obras audiovisuales con duración de entre cinco (5) y treinta (30) minutos cada una. </w:t>
            </w:r>
          </w:p>
          <w:p w14:paraId="11623C5F" w14:textId="6F325172" w:rsidR="004D1E31" w:rsidRDefault="004D1E31" w:rsidP="004D1E31">
            <w:pPr>
              <w:pStyle w:val="Prrafodelista"/>
              <w:numPr>
                <w:ilvl w:val="0"/>
                <w:numId w:val="31"/>
              </w:numPr>
              <w:contextualSpacing w:val="0"/>
              <w:jc w:val="both"/>
              <w:rPr>
                <w:rFonts w:ascii="Arial" w:hAnsi="Arial" w:cs="Arial"/>
                <w:sz w:val="22"/>
              </w:rPr>
            </w:pPr>
            <w:r w:rsidRPr="00DB433C">
              <w:rPr>
                <w:rFonts w:ascii="Arial" w:hAnsi="Arial" w:cs="Arial"/>
                <w:sz w:val="22"/>
              </w:rPr>
              <w:t>Obra audiovisual interactiva. Videojuegos y obras de narración no lineal de una duración superior a veinticinco (25) minutos.</w:t>
            </w:r>
          </w:p>
          <w:p w14:paraId="786B6A69" w14:textId="47FB8F28" w:rsidR="00DB433C" w:rsidRDefault="00DB433C" w:rsidP="00DB433C">
            <w:pPr>
              <w:jc w:val="both"/>
              <w:rPr>
                <w:sz w:val="22"/>
              </w:rPr>
            </w:pPr>
          </w:p>
          <w:p w14:paraId="00B2CE80" w14:textId="7204F2BF" w:rsidR="004D1E31" w:rsidRDefault="00DB433C" w:rsidP="004D1E31">
            <w:pPr>
              <w:jc w:val="both"/>
              <w:rPr>
                <w:b/>
              </w:rPr>
            </w:pPr>
            <w:r w:rsidRPr="007509D0">
              <w:rPr>
                <w:b/>
              </w:rPr>
              <w:t>Requisitos para optar a esta modalidad</w:t>
            </w:r>
          </w:p>
          <w:p w14:paraId="42E16CAB" w14:textId="77777777" w:rsidR="00DB433C" w:rsidRPr="00DB433C" w:rsidRDefault="00DB433C" w:rsidP="004D1E31">
            <w:pPr>
              <w:jc w:val="both"/>
              <w:rPr>
                <w:b/>
              </w:rPr>
            </w:pPr>
          </w:p>
          <w:p w14:paraId="62DB032C" w14:textId="5D12A985" w:rsidR="00653C27" w:rsidRDefault="004D1E31" w:rsidP="004D1E31">
            <w:pPr>
              <w:jc w:val="both"/>
              <w:rPr>
                <w:sz w:val="22"/>
              </w:rPr>
            </w:pPr>
            <w:r w:rsidRPr="00DB433C">
              <w:rPr>
                <w:sz w:val="22"/>
              </w:rPr>
              <w:t>Pueden optar a la modalidad trabajo de creación artística los estudiantes de las áreas de Humanidades y Educación que hayan aprobado, como mínimo, el setenta por ciento (70%) de los créditos académicos del plan de estudios de su programa. Un trabajo de grado en esta modalidad puede ser desarrollado por un máximo de tres (3) estudiantes. La Universidad debe promover la conformación de equipos de estudiantes de diferentes programas académicos para fomentar el trabajo interdisciplinar. En el caso de trabajos de creación artística del tipo obra audiovisual interactiva, el equipo puede incluir estudiantes de los programas de Ingeniería de Sistemas e Ingeniería Electrónica. En el caso de trabajos de creación artística del tipo guion de largometraje, el equipo puede incluir estudiantes de programas relacionados con el tema del guion.</w:t>
            </w:r>
          </w:p>
          <w:p w14:paraId="2FFE4582" w14:textId="48BD5F2C" w:rsidR="00DB433C" w:rsidRDefault="00DB433C" w:rsidP="004D1E31">
            <w:pPr>
              <w:jc w:val="both"/>
              <w:rPr>
                <w:sz w:val="22"/>
              </w:rPr>
            </w:pPr>
          </w:p>
          <w:p w14:paraId="7633AF46" w14:textId="236FCEB8" w:rsidR="00DB433C" w:rsidRPr="00DB433C" w:rsidRDefault="00DB433C" w:rsidP="00DB433C">
            <w:pPr>
              <w:jc w:val="both"/>
              <w:rPr>
                <w:sz w:val="22"/>
                <w:szCs w:val="22"/>
              </w:rPr>
            </w:pPr>
            <w:r w:rsidRPr="00DB433C">
              <w:rPr>
                <w:sz w:val="22"/>
                <w:szCs w:val="22"/>
              </w:rPr>
              <w:t xml:space="preserve">La propuesta, el informe </w:t>
            </w:r>
            <w:r w:rsidR="009674A1" w:rsidRPr="00DB433C">
              <w:rPr>
                <w:sz w:val="22"/>
                <w:szCs w:val="22"/>
              </w:rPr>
              <w:t>final,</w:t>
            </w:r>
            <w:r>
              <w:rPr>
                <w:sz w:val="22"/>
                <w:szCs w:val="22"/>
              </w:rPr>
              <w:t xml:space="preserve"> el producto de creación artística </w:t>
            </w:r>
            <w:r w:rsidRPr="00DB433C">
              <w:rPr>
                <w:sz w:val="22"/>
                <w:szCs w:val="22"/>
              </w:rPr>
              <w:t xml:space="preserve">y todos los formatos utilizados en </w:t>
            </w:r>
            <w:r>
              <w:rPr>
                <w:sz w:val="22"/>
                <w:szCs w:val="22"/>
              </w:rPr>
              <w:t>el desarrollo del trabajo de grado</w:t>
            </w:r>
            <w:r w:rsidRPr="00DB433C">
              <w:rPr>
                <w:sz w:val="22"/>
                <w:szCs w:val="22"/>
              </w:rPr>
              <w:t>, se podrán remitir al consejo de programa de forma física o digital. Los formatos necesarios para el cumplimiento de los requisitos de la modalidad, estarán disponibles en las Direcciones de Programa, en la página web oficial de la Vicerrectoría de Investigación y en otros medios digitales de la institución.</w:t>
            </w:r>
          </w:p>
          <w:p w14:paraId="39DE0DF3" w14:textId="7A1D10EA" w:rsidR="00472171" w:rsidRPr="00472171" w:rsidRDefault="00472171" w:rsidP="004D1E31">
            <w:pPr>
              <w:jc w:val="both"/>
            </w:pPr>
          </w:p>
        </w:tc>
      </w:tr>
    </w:tbl>
    <w:p w14:paraId="21CB18E3" w14:textId="07869243" w:rsidR="00472171" w:rsidRDefault="00472171" w:rsidP="003E7394">
      <w:pPr>
        <w:jc w:val="both"/>
        <w:rPr>
          <w:rFonts w:asciiTheme="minorHAnsi" w:hAnsiTheme="minorHAnsi"/>
          <w:sz w:val="22"/>
          <w:szCs w:val="18"/>
        </w:rPr>
      </w:pPr>
    </w:p>
    <w:p w14:paraId="796C302C" w14:textId="1907C4A8" w:rsidR="00472171" w:rsidRDefault="00472171" w:rsidP="003E7394">
      <w:pPr>
        <w:jc w:val="both"/>
        <w:rPr>
          <w:rFonts w:asciiTheme="minorHAnsi" w:hAnsiTheme="minorHAnsi"/>
          <w:sz w:val="22"/>
          <w:szCs w:val="18"/>
        </w:rPr>
      </w:pPr>
    </w:p>
    <w:p w14:paraId="085C94CC" w14:textId="01F6176F" w:rsidR="005F6FE9" w:rsidRPr="005A0662" w:rsidRDefault="00472171" w:rsidP="003E7394">
      <w:pPr>
        <w:jc w:val="both"/>
        <w:rPr>
          <w:b/>
        </w:rPr>
      </w:pPr>
      <w:r w:rsidRPr="005A0662">
        <w:rPr>
          <w:b/>
        </w:rPr>
        <w:t>DESCRIPCIÓN</w:t>
      </w:r>
    </w:p>
    <w:p w14:paraId="58EDB0A6" w14:textId="135A3739" w:rsidR="009E76E1" w:rsidRDefault="009E76E1" w:rsidP="003E7394">
      <w:pPr>
        <w:jc w:val="both"/>
      </w:pPr>
    </w:p>
    <w:p w14:paraId="2C0FEB87" w14:textId="4E73C596" w:rsidR="00806B39" w:rsidRDefault="009674A1" w:rsidP="00806B39">
      <w:pPr>
        <w:jc w:val="both"/>
        <w:rPr>
          <w:sz w:val="22"/>
        </w:rPr>
      </w:pPr>
      <w:r w:rsidRPr="009674A1">
        <w:rPr>
          <w:sz w:val="20"/>
        </w:rPr>
        <w:t xml:space="preserve">El </w:t>
      </w:r>
      <w:r w:rsidRPr="009674A1">
        <w:rPr>
          <w:sz w:val="22"/>
        </w:rPr>
        <w:t>trabajo de creación artística se inscribirá por medio de una propuesta que será remitida al Consejo de programa y deberá llevar el aval de un</w:t>
      </w:r>
      <w:r w:rsidR="001338BB">
        <w:rPr>
          <w:sz w:val="22"/>
        </w:rPr>
        <w:t xml:space="preserve"> profesor o un investigador</w:t>
      </w:r>
      <w:r w:rsidRPr="009674A1">
        <w:rPr>
          <w:sz w:val="22"/>
        </w:rPr>
        <w:t xml:space="preserve"> vinculado a</w:t>
      </w:r>
      <w:r w:rsidR="001338BB">
        <w:rPr>
          <w:sz w:val="22"/>
        </w:rPr>
        <w:t xml:space="preserve"> la institución</w:t>
      </w:r>
      <w:r w:rsidR="005065DF">
        <w:rPr>
          <w:sz w:val="22"/>
        </w:rPr>
        <w:t xml:space="preserve">. </w:t>
      </w:r>
      <w:r w:rsidR="00806B39" w:rsidRPr="00F837AB">
        <w:rPr>
          <w:sz w:val="22"/>
        </w:rPr>
        <w:t>Se desarrollará</w:t>
      </w:r>
      <w:r w:rsidR="00806B39">
        <w:rPr>
          <w:sz w:val="22"/>
        </w:rPr>
        <w:t xml:space="preserve"> según las condiciones y el tiempo estipulado en el Acuerdo Superior 041 de 2017 </w:t>
      </w:r>
      <w:r w:rsidR="00806B39" w:rsidRPr="00F837AB">
        <w:rPr>
          <w:sz w:val="22"/>
        </w:rPr>
        <w:t>y tendrá al finalizar una evaluaci</w:t>
      </w:r>
      <w:r w:rsidR="00806B39">
        <w:rPr>
          <w:sz w:val="22"/>
        </w:rPr>
        <w:t>ón por parte dos jurados designados por el Consejo de Programa quienes realizarán la evaluación del informe final y la sustentación pública.</w:t>
      </w:r>
    </w:p>
    <w:p w14:paraId="79CB6604" w14:textId="77777777" w:rsidR="00806B39" w:rsidRPr="00F837AB" w:rsidRDefault="00806B39" w:rsidP="00806B39">
      <w:pPr>
        <w:jc w:val="both"/>
        <w:rPr>
          <w:sz w:val="22"/>
        </w:rPr>
      </w:pPr>
    </w:p>
    <w:p w14:paraId="0B15AEB4" w14:textId="7A6EEE88" w:rsidR="00806B39" w:rsidRPr="00F837AB" w:rsidRDefault="00806B39" w:rsidP="00806B39">
      <w:pPr>
        <w:jc w:val="both"/>
        <w:rPr>
          <w:sz w:val="22"/>
        </w:rPr>
      </w:pPr>
      <w:r w:rsidRPr="00F837AB">
        <w:rPr>
          <w:sz w:val="22"/>
        </w:rPr>
        <w:t>A continuación, mencionaremos al detalle los pasos para desarrollar el trabajo de grado en la modalidad de</w:t>
      </w:r>
      <w:r>
        <w:rPr>
          <w:sz w:val="22"/>
        </w:rPr>
        <w:t xml:space="preserve"> Trabajo de Creación Artística</w:t>
      </w:r>
      <w:r w:rsidRPr="00F837AB">
        <w:rPr>
          <w:sz w:val="22"/>
        </w:rPr>
        <w:t>.</w:t>
      </w:r>
    </w:p>
    <w:p w14:paraId="5D9F2D77" w14:textId="1971567E" w:rsidR="009674A1" w:rsidRPr="009674A1" w:rsidRDefault="009674A1" w:rsidP="00806B39">
      <w:pPr>
        <w:jc w:val="both"/>
        <w:rPr>
          <w:sz w:val="22"/>
        </w:rPr>
      </w:pPr>
    </w:p>
    <w:p w14:paraId="07053909" w14:textId="6E69D201" w:rsidR="009674A1" w:rsidRPr="009E76E1" w:rsidRDefault="009674A1" w:rsidP="003E7394">
      <w:pPr>
        <w:jc w:val="both"/>
      </w:pPr>
      <w:r>
        <w:br/>
      </w:r>
    </w:p>
    <w:tbl>
      <w:tblPr>
        <w:tblStyle w:val="Tablaconcuadrcula"/>
        <w:tblW w:w="0" w:type="auto"/>
        <w:tblLook w:val="04A0" w:firstRow="1" w:lastRow="0" w:firstColumn="1" w:lastColumn="0" w:noHBand="0" w:noVBand="1"/>
      </w:tblPr>
      <w:tblGrid>
        <w:gridCol w:w="5036"/>
        <w:gridCol w:w="5036"/>
      </w:tblGrid>
      <w:tr w:rsidR="00472171" w14:paraId="52D2C25B" w14:textId="77777777" w:rsidTr="00895A96">
        <w:tc>
          <w:tcPr>
            <w:tcW w:w="10072" w:type="dxa"/>
            <w:gridSpan w:val="2"/>
            <w:shd w:val="clear" w:color="auto" w:fill="4BACC6" w:themeFill="accent5"/>
          </w:tcPr>
          <w:p w14:paraId="1E2A2B7B" w14:textId="394CCAD2" w:rsidR="00472171" w:rsidRPr="00472171" w:rsidRDefault="00472171" w:rsidP="00472171">
            <w:pPr>
              <w:jc w:val="center"/>
              <w:rPr>
                <w:b/>
              </w:rPr>
            </w:pPr>
            <w:r w:rsidRPr="00472171">
              <w:rPr>
                <w:b/>
              </w:rPr>
              <w:t>INSCRIPCIÓ</w:t>
            </w:r>
            <w:r w:rsidR="00F90323">
              <w:rPr>
                <w:b/>
              </w:rPr>
              <w:t xml:space="preserve">N DEL </w:t>
            </w:r>
            <w:r w:rsidR="00806B39">
              <w:rPr>
                <w:b/>
              </w:rPr>
              <w:t>TRABAJO DE CREACIÓN ARTÍSTICA</w:t>
            </w:r>
          </w:p>
        </w:tc>
      </w:tr>
      <w:tr w:rsidR="00472171" w14:paraId="70C30CB8" w14:textId="77777777" w:rsidTr="00472171">
        <w:tc>
          <w:tcPr>
            <w:tcW w:w="5036" w:type="dxa"/>
          </w:tcPr>
          <w:p w14:paraId="7A77117E" w14:textId="55C5E919" w:rsidR="00472171" w:rsidRDefault="004D1E31" w:rsidP="004D1E31">
            <w:pPr>
              <w:jc w:val="center"/>
              <w:rPr>
                <w:rFonts w:asciiTheme="minorHAnsi" w:hAnsiTheme="minorHAnsi"/>
                <w:sz w:val="22"/>
                <w:szCs w:val="18"/>
              </w:rPr>
            </w:pPr>
            <w:r>
              <w:rPr>
                <w:noProof/>
                <w:lang w:val="es-CO" w:eastAsia="es-CO"/>
              </w:rPr>
              <w:drawing>
                <wp:inline distT="0" distB="0" distL="0" distR="0" wp14:anchorId="15DDB0A5" wp14:editId="2AFA0CB3">
                  <wp:extent cx="1870842" cy="1870842"/>
                  <wp:effectExtent l="0" t="0" r="0" b="0"/>
                  <wp:docPr id="11" name="Imagen 1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7090" cy="1877090"/>
                          </a:xfrm>
                          <a:prstGeom prst="rect">
                            <a:avLst/>
                          </a:prstGeom>
                          <a:noFill/>
                          <a:ln>
                            <a:noFill/>
                          </a:ln>
                        </pic:spPr>
                      </pic:pic>
                    </a:graphicData>
                  </a:graphic>
                </wp:inline>
              </w:drawing>
            </w:r>
          </w:p>
        </w:tc>
        <w:tc>
          <w:tcPr>
            <w:tcW w:w="5036" w:type="dxa"/>
          </w:tcPr>
          <w:p w14:paraId="4572E382" w14:textId="17A0449C" w:rsidR="00472171" w:rsidRPr="009E76E1" w:rsidRDefault="009E76E1" w:rsidP="002F6896">
            <w:pPr>
              <w:jc w:val="both"/>
              <w:rPr>
                <w:sz w:val="22"/>
                <w:szCs w:val="22"/>
              </w:rPr>
            </w:pPr>
            <w:r w:rsidRPr="009E76E1">
              <w:rPr>
                <w:sz w:val="22"/>
                <w:szCs w:val="22"/>
              </w:rPr>
              <w:t xml:space="preserve">El estudiante debe realizar la inscripción de la </w:t>
            </w:r>
            <w:r w:rsidR="006C246E">
              <w:rPr>
                <w:sz w:val="22"/>
                <w:szCs w:val="22"/>
              </w:rPr>
              <w:t>Trabajo de Grado</w:t>
            </w:r>
            <w:r w:rsidR="00F90323">
              <w:rPr>
                <w:sz w:val="22"/>
                <w:szCs w:val="22"/>
              </w:rPr>
              <w:t xml:space="preserve"> </w:t>
            </w:r>
            <w:r w:rsidR="00EE48A7">
              <w:rPr>
                <w:sz w:val="22"/>
                <w:szCs w:val="22"/>
              </w:rPr>
              <w:t>ante el Consejo d</w:t>
            </w:r>
            <w:r w:rsidRPr="009E76E1">
              <w:rPr>
                <w:sz w:val="22"/>
                <w:szCs w:val="22"/>
              </w:rPr>
              <w:t>e Programa, entregando la siguiente documentación:</w:t>
            </w:r>
          </w:p>
          <w:p w14:paraId="7AA17E0A" w14:textId="77777777" w:rsidR="009E76E1" w:rsidRPr="009E76E1" w:rsidRDefault="009E76E1" w:rsidP="002F6896">
            <w:pPr>
              <w:jc w:val="both"/>
              <w:rPr>
                <w:sz w:val="22"/>
                <w:szCs w:val="22"/>
              </w:rPr>
            </w:pPr>
          </w:p>
          <w:p w14:paraId="689EBA6E" w14:textId="7693CA63" w:rsidR="009E76E1" w:rsidRPr="009E76E1" w:rsidRDefault="009E76E1" w:rsidP="009E76E1">
            <w:pPr>
              <w:pStyle w:val="Prrafodelista"/>
              <w:numPr>
                <w:ilvl w:val="0"/>
                <w:numId w:val="29"/>
              </w:numPr>
              <w:jc w:val="both"/>
              <w:rPr>
                <w:rFonts w:ascii="Arial" w:hAnsi="Arial" w:cs="Arial"/>
                <w:sz w:val="22"/>
                <w:szCs w:val="22"/>
              </w:rPr>
            </w:pPr>
            <w:r w:rsidRPr="009E76E1">
              <w:rPr>
                <w:rFonts w:ascii="Arial" w:hAnsi="Arial" w:cs="Arial"/>
                <w:sz w:val="22"/>
                <w:szCs w:val="22"/>
              </w:rPr>
              <w:t xml:space="preserve">Propuesta de trabajo. </w:t>
            </w:r>
            <w:r w:rsidR="005C40C7">
              <w:rPr>
                <w:rFonts w:ascii="Arial" w:hAnsi="Arial" w:cs="Arial"/>
                <w:color w:val="0000FF"/>
                <w:sz w:val="22"/>
                <w:szCs w:val="22"/>
              </w:rPr>
              <w:t>Formato de presentación de propuesta.</w:t>
            </w:r>
          </w:p>
          <w:p w14:paraId="5643CC13" w14:textId="657D8D5E" w:rsidR="009E76E1" w:rsidRDefault="009E76E1" w:rsidP="009E76E1">
            <w:pPr>
              <w:pStyle w:val="Prrafodelista"/>
              <w:numPr>
                <w:ilvl w:val="0"/>
                <w:numId w:val="29"/>
              </w:numPr>
              <w:jc w:val="both"/>
              <w:rPr>
                <w:sz w:val="22"/>
                <w:szCs w:val="22"/>
              </w:rPr>
            </w:pPr>
            <w:r w:rsidRPr="009E76E1">
              <w:rPr>
                <w:rFonts w:ascii="Arial" w:hAnsi="Arial" w:cs="Arial"/>
                <w:sz w:val="22"/>
                <w:szCs w:val="22"/>
              </w:rPr>
              <w:t xml:space="preserve">Carta de aval del director. </w:t>
            </w:r>
            <w:r w:rsidRPr="009E76E1">
              <w:rPr>
                <w:rFonts w:ascii="Arial" w:hAnsi="Arial" w:cs="Arial"/>
                <w:color w:val="0000FF"/>
                <w:sz w:val="22"/>
                <w:szCs w:val="22"/>
              </w:rPr>
              <w:t>Formato carta de aval del director</w:t>
            </w:r>
            <w:r w:rsidRPr="009E76E1">
              <w:rPr>
                <w:sz w:val="22"/>
                <w:szCs w:val="22"/>
              </w:rPr>
              <w:t>.</w:t>
            </w:r>
          </w:p>
          <w:p w14:paraId="6204E5E2" w14:textId="6B033934" w:rsidR="009E76E1" w:rsidRPr="00107949" w:rsidRDefault="00F90323" w:rsidP="009E76E1">
            <w:pPr>
              <w:pStyle w:val="Prrafodelista"/>
              <w:numPr>
                <w:ilvl w:val="0"/>
                <w:numId w:val="29"/>
              </w:numPr>
              <w:jc w:val="both"/>
              <w:rPr>
                <w:color w:val="0000FF"/>
                <w:sz w:val="22"/>
                <w:szCs w:val="22"/>
              </w:rPr>
            </w:pPr>
            <w:r w:rsidRPr="00F90323">
              <w:rPr>
                <w:rFonts w:ascii="Arial" w:hAnsi="Arial" w:cs="Arial"/>
                <w:color w:val="0000FF"/>
                <w:sz w:val="22"/>
                <w:szCs w:val="22"/>
                <w:lang w:val="es-MX"/>
              </w:rPr>
              <w:t>Formato de entrega de documentos a consejo de programa</w:t>
            </w:r>
            <w:r w:rsidR="006E02A4">
              <w:rPr>
                <w:rFonts w:ascii="Arial" w:hAnsi="Arial" w:cs="Arial"/>
                <w:color w:val="0000FF"/>
                <w:sz w:val="22"/>
                <w:szCs w:val="22"/>
                <w:lang w:val="es-MX"/>
              </w:rPr>
              <w:t>.</w:t>
            </w:r>
          </w:p>
          <w:p w14:paraId="75B67FDD" w14:textId="77777777" w:rsidR="00107949" w:rsidRPr="00107949" w:rsidRDefault="00107949" w:rsidP="00107949">
            <w:pPr>
              <w:pStyle w:val="Prrafodelista"/>
              <w:jc w:val="both"/>
              <w:rPr>
                <w:color w:val="0000FF"/>
                <w:sz w:val="22"/>
                <w:szCs w:val="22"/>
              </w:rPr>
            </w:pPr>
          </w:p>
          <w:p w14:paraId="44E71951" w14:textId="346117E8" w:rsidR="00107949" w:rsidRPr="00107949" w:rsidRDefault="00107949" w:rsidP="00107949">
            <w:pPr>
              <w:jc w:val="both"/>
              <w:rPr>
                <w:b/>
                <w:i/>
                <w:color w:val="0000FF"/>
                <w:sz w:val="16"/>
                <w:szCs w:val="16"/>
              </w:rPr>
            </w:pPr>
          </w:p>
        </w:tc>
      </w:tr>
    </w:tbl>
    <w:p w14:paraId="1C0C55F8" w14:textId="77777777" w:rsidR="002F6896" w:rsidRDefault="002F6896" w:rsidP="002F6896">
      <w:pPr>
        <w:jc w:val="both"/>
        <w:rPr>
          <w:rFonts w:asciiTheme="minorHAnsi" w:hAnsiTheme="minorHAnsi"/>
          <w:sz w:val="22"/>
          <w:szCs w:val="18"/>
        </w:rPr>
      </w:pPr>
    </w:p>
    <w:p w14:paraId="204AD13B" w14:textId="77777777" w:rsidR="002F6896" w:rsidRDefault="002F6896" w:rsidP="002F6896">
      <w:pPr>
        <w:jc w:val="both"/>
        <w:rPr>
          <w:rFonts w:asciiTheme="minorHAnsi" w:hAnsiTheme="minorHAnsi"/>
          <w:sz w:val="22"/>
          <w:szCs w:val="18"/>
        </w:rPr>
      </w:pPr>
    </w:p>
    <w:p w14:paraId="71497882" w14:textId="77777777" w:rsidR="002F6896" w:rsidRDefault="002F6896" w:rsidP="002F6896">
      <w:pPr>
        <w:jc w:val="both"/>
        <w:rPr>
          <w:rFonts w:asciiTheme="minorHAnsi" w:hAnsiTheme="minorHAnsi"/>
          <w:sz w:val="22"/>
          <w:szCs w:val="18"/>
        </w:rPr>
      </w:pPr>
    </w:p>
    <w:p w14:paraId="27EE91C2" w14:textId="77777777" w:rsidR="002F6896" w:rsidRDefault="002F6896" w:rsidP="002F6896">
      <w:pPr>
        <w:jc w:val="both"/>
        <w:rPr>
          <w:rFonts w:asciiTheme="minorHAnsi" w:hAnsiTheme="minorHAnsi"/>
          <w:sz w:val="22"/>
          <w:szCs w:val="18"/>
        </w:rPr>
      </w:pPr>
    </w:p>
    <w:tbl>
      <w:tblPr>
        <w:tblStyle w:val="Tablaconcuadrcula"/>
        <w:tblW w:w="0" w:type="auto"/>
        <w:tblLook w:val="04A0" w:firstRow="1" w:lastRow="0" w:firstColumn="1" w:lastColumn="0" w:noHBand="0" w:noVBand="1"/>
      </w:tblPr>
      <w:tblGrid>
        <w:gridCol w:w="5036"/>
        <w:gridCol w:w="5036"/>
      </w:tblGrid>
      <w:tr w:rsidR="009E76E1" w14:paraId="48DD7570" w14:textId="77777777" w:rsidTr="00895A96">
        <w:tc>
          <w:tcPr>
            <w:tcW w:w="10072" w:type="dxa"/>
            <w:gridSpan w:val="2"/>
            <w:shd w:val="clear" w:color="auto" w:fill="4BACC6" w:themeFill="accent5"/>
          </w:tcPr>
          <w:p w14:paraId="79D0586E" w14:textId="451EBB53" w:rsidR="009E76E1" w:rsidRPr="009E76E1" w:rsidRDefault="009E76E1" w:rsidP="006E02A4">
            <w:pPr>
              <w:jc w:val="center"/>
              <w:rPr>
                <w:b/>
              </w:rPr>
            </w:pPr>
            <w:r w:rsidRPr="009E76E1">
              <w:rPr>
                <w:b/>
              </w:rPr>
              <w:t>EVALUACIÓN DE LA PROPUESTA</w:t>
            </w:r>
          </w:p>
        </w:tc>
      </w:tr>
      <w:tr w:rsidR="006E02A4" w14:paraId="33F0A405" w14:textId="77777777" w:rsidTr="009E76E1">
        <w:tc>
          <w:tcPr>
            <w:tcW w:w="5036" w:type="dxa"/>
          </w:tcPr>
          <w:p w14:paraId="72EF1EBA" w14:textId="7DC41ACB" w:rsidR="009E76E1" w:rsidRDefault="00DE3DBB" w:rsidP="009E76E1">
            <w:pPr>
              <w:jc w:val="center"/>
              <w:rPr>
                <w:rFonts w:asciiTheme="minorHAnsi" w:hAnsiTheme="minorHAnsi"/>
                <w:sz w:val="22"/>
                <w:szCs w:val="18"/>
              </w:rPr>
            </w:pPr>
            <w:r>
              <w:rPr>
                <w:noProof/>
                <w:lang w:val="es-CO" w:eastAsia="es-CO"/>
              </w:rPr>
              <w:drawing>
                <wp:inline distT="0" distB="0" distL="0" distR="0" wp14:anchorId="6744E72A" wp14:editId="59651531">
                  <wp:extent cx="2438400" cy="2438400"/>
                  <wp:effectExtent l="0" t="0" r="0" b="0"/>
                  <wp:docPr id="2" name="Imagen 2" descr="Resultado de imagen para evaluaci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evaluacion 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tc>
        <w:tc>
          <w:tcPr>
            <w:tcW w:w="5036" w:type="dxa"/>
          </w:tcPr>
          <w:p w14:paraId="10F07F50" w14:textId="43F68214" w:rsidR="009E76E1" w:rsidRPr="008A0E38" w:rsidRDefault="009E76E1" w:rsidP="002F6896">
            <w:pPr>
              <w:jc w:val="both"/>
              <w:rPr>
                <w:sz w:val="22"/>
                <w:szCs w:val="22"/>
              </w:rPr>
            </w:pPr>
            <w:r w:rsidRPr="008A0E38">
              <w:rPr>
                <w:sz w:val="22"/>
                <w:szCs w:val="22"/>
              </w:rPr>
              <w:t>El Consejo de Programa realiza la evaluación d</w:t>
            </w:r>
            <w:r w:rsidR="00DB433C">
              <w:rPr>
                <w:sz w:val="22"/>
                <w:szCs w:val="22"/>
              </w:rPr>
              <w:t>e las propuestas presentadas en</w:t>
            </w:r>
            <w:r w:rsidRPr="008A0E38">
              <w:rPr>
                <w:sz w:val="22"/>
                <w:szCs w:val="22"/>
              </w:rPr>
              <w:t xml:space="preserve"> la modalidad de </w:t>
            </w:r>
            <w:r w:rsidR="008A0E38" w:rsidRPr="008A0E38">
              <w:rPr>
                <w:sz w:val="22"/>
                <w:szCs w:val="22"/>
              </w:rPr>
              <w:t>Trabajo de Creación Artística</w:t>
            </w:r>
            <w:r w:rsidR="006E02A4" w:rsidRPr="008A0E38">
              <w:rPr>
                <w:sz w:val="22"/>
                <w:szCs w:val="22"/>
              </w:rPr>
              <w:t>.</w:t>
            </w:r>
          </w:p>
          <w:p w14:paraId="2994BE80" w14:textId="77777777" w:rsidR="008A0E38" w:rsidRPr="008A0E38" w:rsidRDefault="008A0E38" w:rsidP="002F6896">
            <w:pPr>
              <w:jc w:val="both"/>
              <w:rPr>
                <w:sz w:val="22"/>
                <w:szCs w:val="22"/>
              </w:rPr>
            </w:pPr>
          </w:p>
          <w:p w14:paraId="50F67B69" w14:textId="20C7BC6F" w:rsidR="00C92BCE" w:rsidRPr="008A0E38" w:rsidRDefault="008A0E38" w:rsidP="002F6896">
            <w:pPr>
              <w:jc w:val="both"/>
              <w:rPr>
                <w:sz w:val="22"/>
                <w:szCs w:val="22"/>
              </w:rPr>
            </w:pPr>
            <w:r w:rsidRPr="008A0E38">
              <w:rPr>
                <w:sz w:val="22"/>
                <w:szCs w:val="22"/>
              </w:rPr>
              <w:t>En caso de que la propuesta sea interdisciplinaria se debe contar con el concepto de los consejeros de los programas involucrados.</w:t>
            </w:r>
          </w:p>
          <w:p w14:paraId="399F1D7E" w14:textId="77777777" w:rsidR="00B90589" w:rsidRDefault="00B90589" w:rsidP="002F6896">
            <w:pPr>
              <w:jc w:val="both"/>
              <w:rPr>
                <w:sz w:val="22"/>
                <w:szCs w:val="18"/>
              </w:rPr>
            </w:pPr>
          </w:p>
          <w:p w14:paraId="5A7ACBFE" w14:textId="5111A450" w:rsidR="00B90589" w:rsidRPr="009E76E1" w:rsidRDefault="00B90589" w:rsidP="006E02A4">
            <w:pPr>
              <w:jc w:val="both"/>
              <w:rPr>
                <w:sz w:val="22"/>
                <w:szCs w:val="18"/>
              </w:rPr>
            </w:pPr>
            <w:r>
              <w:rPr>
                <w:sz w:val="22"/>
                <w:szCs w:val="18"/>
              </w:rPr>
              <w:t xml:space="preserve">Si </w:t>
            </w:r>
            <w:r w:rsidR="00DE3DBB">
              <w:rPr>
                <w:sz w:val="22"/>
                <w:szCs w:val="18"/>
              </w:rPr>
              <w:t>el Trabajo de Creación Artística</w:t>
            </w:r>
            <w:r w:rsidR="006E02A4">
              <w:rPr>
                <w:sz w:val="22"/>
                <w:szCs w:val="18"/>
              </w:rPr>
              <w:t xml:space="preserve"> fue evaluado y aprobado</w:t>
            </w:r>
            <w:r>
              <w:rPr>
                <w:sz w:val="22"/>
                <w:szCs w:val="18"/>
              </w:rPr>
              <w:t xml:space="preserve"> por medio de una convocatoria (interna o externa) el estudiante podrá inscribirla como trabajo de grado y el consejo de programa verificará</w:t>
            </w:r>
            <w:r w:rsidR="00DE3DBB">
              <w:rPr>
                <w:sz w:val="22"/>
                <w:szCs w:val="18"/>
              </w:rPr>
              <w:t xml:space="preserve"> y </w:t>
            </w:r>
            <w:r>
              <w:rPr>
                <w:sz w:val="22"/>
                <w:szCs w:val="18"/>
              </w:rPr>
              <w:t>homologará el resultado de la evaluación</w:t>
            </w:r>
            <w:r w:rsidR="006E02A4">
              <w:rPr>
                <w:sz w:val="22"/>
                <w:szCs w:val="18"/>
              </w:rPr>
              <w:t xml:space="preserve"> de acuerdo a lo estipulado en el Acuerdo Superior 041 de 2017.</w:t>
            </w:r>
          </w:p>
        </w:tc>
      </w:tr>
    </w:tbl>
    <w:p w14:paraId="62EE1A78" w14:textId="2B137CA5" w:rsidR="00DE3DBB" w:rsidRDefault="00DE3DBB" w:rsidP="002F6896">
      <w:pPr>
        <w:jc w:val="both"/>
        <w:rPr>
          <w:rFonts w:asciiTheme="minorHAnsi" w:hAnsiTheme="minorHAnsi"/>
          <w:sz w:val="22"/>
          <w:szCs w:val="18"/>
        </w:rPr>
      </w:pPr>
    </w:p>
    <w:p w14:paraId="671E6775" w14:textId="77777777" w:rsidR="00DE3DBB" w:rsidRDefault="00DE3DBB" w:rsidP="002F6896">
      <w:pPr>
        <w:jc w:val="both"/>
        <w:rPr>
          <w:rFonts w:asciiTheme="minorHAnsi" w:hAnsiTheme="minorHAnsi"/>
          <w:sz w:val="22"/>
          <w:szCs w:val="18"/>
        </w:rPr>
      </w:pPr>
    </w:p>
    <w:p w14:paraId="5ABD7CE8" w14:textId="77777777" w:rsidR="002F6896" w:rsidRDefault="002F6896" w:rsidP="002F6896">
      <w:pPr>
        <w:jc w:val="both"/>
        <w:rPr>
          <w:rFonts w:asciiTheme="minorHAnsi" w:hAnsiTheme="minorHAnsi"/>
          <w:sz w:val="22"/>
          <w:szCs w:val="18"/>
        </w:rPr>
      </w:pPr>
    </w:p>
    <w:tbl>
      <w:tblPr>
        <w:tblStyle w:val="Tablaconcuadrcula"/>
        <w:tblW w:w="0" w:type="auto"/>
        <w:tblLook w:val="04A0" w:firstRow="1" w:lastRow="0" w:firstColumn="1" w:lastColumn="0" w:noHBand="0" w:noVBand="1"/>
      </w:tblPr>
      <w:tblGrid>
        <w:gridCol w:w="5036"/>
        <w:gridCol w:w="5036"/>
      </w:tblGrid>
      <w:tr w:rsidR="00B90589" w14:paraId="7884A9CD" w14:textId="77777777" w:rsidTr="00895A96">
        <w:tc>
          <w:tcPr>
            <w:tcW w:w="10072" w:type="dxa"/>
            <w:gridSpan w:val="2"/>
            <w:shd w:val="clear" w:color="auto" w:fill="4BACC6" w:themeFill="accent5"/>
          </w:tcPr>
          <w:p w14:paraId="386AE94B" w14:textId="1458590D" w:rsidR="00B90589" w:rsidRPr="00B90589" w:rsidRDefault="00B90589" w:rsidP="008A0E38">
            <w:pPr>
              <w:jc w:val="center"/>
              <w:rPr>
                <w:b/>
              </w:rPr>
            </w:pPr>
            <w:r w:rsidRPr="00B90589">
              <w:rPr>
                <w:b/>
              </w:rPr>
              <w:t>DESARROLL</w:t>
            </w:r>
            <w:r w:rsidR="001402AB">
              <w:rPr>
                <w:b/>
              </w:rPr>
              <w:t xml:space="preserve">O DEL TRABAJO DE CREACIÓN ARTÍSTICA </w:t>
            </w:r>
          </w:p>
        </w:tc>
      </w:tr>
      <w:tr w:rsidR="001402AB" w14:paraId="4D21664C" w14:textId="77777777" w:rsidTr="00B90589">
        <w:tc>
          <w:tcPr>
            <w:tcW w:w="5036" w:type="dxa"/>
          </w:tcPr>
          <w:p w14:paraId="14730939" w14:textId="5788C4D8" w:rsidR="00B90589" w:rsidRDefault="001402AB" w:rsidP="005A0662">
            <w:pPr>
              <w:jc w:val="center"/>
              <w:rPr>
                <w:rFonts w:asciiTheme="minorHAnsi" w:hAnsiTheme="minorHAnsi"/>
                <w:sz w:val="22"/>
                <w:szCs w:val="18"/>
              </w:rPr>
            </w:pPr>
            <w:r>
              <w:rPr>
                <w:noProof/>
                <w:lang w:val="es-CO" w:eastAsia="es-CO"/>
              </w:rPr>
              <w:drawing>
                <wp:inline distT="0" distB="0" distL="0" distR="0" wp14:anchorId="34F47633" wp14:editId="75F22B5E">
                  <wp:extent cx="1765441" cy="1555531"/>
                  <wp:effectExtent l="0" t="0" r="6350" b="6985"/>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3094" cy="1588707"/>
                          </a:xfrm>
                          <a:prstGeom prst="rect">
                            <a:avLst/>
                          </a:prstGeom>
                          <a:noFill/>
                          <a:ln>
                            <a:noFill/>
                          </a:ln>
                        </pic:spPr>
                      </pic:pic>
                    </a:graphicData>
                  </a:graphic>
                </wp:inline>
              </w:drawing>
            </w:r>
          </w:p>
        </w:tc>
        <w:tc>
          <w:tcPr>
            <w:tcW w:w="5036" w:type="dxa"/>
          </w:tcPr>
          <w:p w14:paraId="5E6193B9" w14:textId="77777777" w:rsidR="001402AB" w:rsidRDefault="001402AB" w:rsidP="002F6896">
            <w:pPr>
              <w:jc w:val="both"/>
              <w:rPr>
                <w:sz w:val="22"/>
                <w:szCs w:val="18"/>
              </w:rPr>
            </w:pPr>
          </w:p>
          <w:p w14:paraId="0573E30C" w14:textId="0C6A6785" w:rsidR="00B90589" w:rsidRDefault="00DE3DBB" w:rsidP="002F6896">
            <w:pPr>
              <w:jc w:val="both"/>
              <w:rPr>
                <w:sz w:val="22"/>
                <w:szCs w:val="18"/>
              </w:rPr>
            </w:pPr>
            <w:r>
              <w:rPr>
                <w:sz w:val="22"/>
                <w:szCs w:val="18"/>
              </w:rPr>
              <w:t xml:space="preserve">El Trabajo de Creación Artística </w:t>
            </w:r>
            <w:r w:rsidR="00163260">
              <w:rPr>
                <w:sz w:val="22"/>
                <w:szCs w:val="18"/>
              </w:rPr>
              <w:t xml:space="preserve">se desarrollará según lo </w:t>
            </w:r>
            <w:r w:rsidR="005A0662" w:rsidRPr="005A0662">
              <w:rPr>
                <w:sz w:val="22"/>
                <w:szCs w:val="18"/>
              </w:rPr>
              <w:t>establecido en el acuerdo superior 041 de 2017.</w:t>
            </w:r>
          </w:p>
          <w:p w14:paraId="48A30FA4" w14:textId="77777777" w:rsidR="005A0662" w:rsidRDefault="005A0662" w:rsidP="002F6896">
            <w:pPr>
              <w:jc w:val="both"/>
              <w:rPr>
                <w:sz w:val="22"/>
                <w:szCs w:val="18"/>
              </w:rPr>
            </w:pPr>
          </w:p>
          <w:p w14:paraId="1C358AFA" w14:textId="4DD0E1CC" w:rsidR="005A0662" w:rsidRPr="005A0662" w:rsidRDefault="005A0662" w:rsidP="002F6896">
            <w:pPr>
              <w:jc w:val="both"/>
              <w:rPr>
                <w:sz w:val="22"/>
                <w:szCs w:val="18"/>
              </w:rPr>
            </w:pPr>
            <w:r>
              <w:rPr>
                <w:sz w:val="22"/>
                <w:szCs w:val="18"/>
              </w:rPr>
              <w:t xml:space="preserve">Si </w:t>
            </w:r>
            <w:r w:rsidR="006E02A4">
              <w:rPr>
                <w:sz w:val="22"/>
                <w:szCs w:val="18"/>
              </w:rPr>
              <w:t>en el transcurrir del Trabajo de Investigación</w:t>
            </w:r>
            <w:r>
              <w:rPr>
                <w:sz w:val="22"/>
                <w:szCs w:val="18"/>
              </w:rPr>
              <w:t xml:space="preserve"> se realiza alguna modificación de la propuesta aprobada, se debe presentar en el </w:t>
            </w:r>
            <w:r w:rsidRPr="005A0662">
              <w:rPr>
                <w:color w:val="0000FF"/>
                <w:sz w:val="22"/>
                <w:szCs w:val="18"/>
              </w:rPr>
              <w:t>Formato</w:t>
            </w:r>
            <w:r>
              <w:rPr>
                <w:color w:val="0000FF"/>
                <w:sz w:val="22"/>
                <w:szCs w:val="18"/>
              </w:rPr>
              <w:t xml:space="preserve"> de modificaciones a la pro</w:t>
            </w:r>
            <w:r w:rsidRPr="005A0662">
              <w:rPr>
                <w:color w:val="0000FF"/>
                <w:sz w:val="22"/>
                <w:szCs w:val="18"/>
              </w:rPr>
              <w:t>puesta de trabajo de grado.</w:t>
            </w:r>
          </w:p>
        </w:tc>
      </w:tr>
    </w:tbl>
    <w:p w14:paraId="45247B81" w14:textId="0D539142" w:rsidR="002F6896" w:rsidRDefault="002F6896" w:rsidP="002F6896">
      <w:pPr>
        <w:jc w:val="both"/>
        <w:rPr>
          <w:rFonts w:asciiTheme="minorHAnsi" w:hAnsiTheme="minorHAnsi"/>
          <w:sz w:val="22"/>
          <w:szCs w:val="18"/>
        </w:rPr>
      </w:pPr>
    </w:p>
    <w:p w14:paraId="44EB9971" w14:textId="2774C4A3" w:rsidR="002F6896" w:rsidRDefault="002F6896" w:rsidP="002F6896">
      <w:pPr>
        <w:jc w:val="both"/>
        <w:rPr>
          <w:rFonts w:asciiTheme="minorHAnsi" w:hAnsiTheme="minorHAnsi"/>
          <w:sz w:val="22"/>
          <w:szCs w:val="18"/>
        </w:rPr>
      </w:pPr>
    </w:p>
    <w:p w14:paraId="45A87236" w14:textId="77777777" w:rsidR="00F15BE1" w:rsidRDefault="00F15BE1" w:rsidP="002F6896">
      <w:pPr>
        <w:jc w:val="both"/>
        <w:rPr>
          <w:rFonts w:asciiTheme="minorHAnsi" w:hAnsiTheme="minorHAnsi"/>
          <w:sz w:val="22"/>
          <w:szCs w:val="18"/>
        </w:rPr>
      </w:pPr>
    </w:p>
    <w:tbl>
      <w:tblPr>
        <w:tblStyle w:val="Tablaconcuadrcula"/>
        <w:tblW w:w="0" w:type="auto"/>
        <w:tblLook w:val="04A0" w:firstRow="1" w:lastRow="0" w:firstColumn="1" w:lastColumn="0" w:noHBand="0" w:noVBand="1"/>
      </w:tblPr>
      <w:tblGrid>
        <w:gridCol w:w="5036"/>
        <w:gridCol w:w="5036"/>
      </w:tblGrid>
      <w:tr w:rsidR="005A0662" w14:paraId="5EF1660C" w14:textId="77777777" w:rsidTr="00895A96">
        <w:tc>
          <w:tcPr>
            <w:tcW w:w="10072" w:type="dxa"/>
            <w:gridSpan w:val="2"/>
            <w:shd w:val="clear" w:color="auto" w:fill="4BACC6" w:themeFill="accent5"/>
          </w:tcPr>
          <w:p w14:paraId="2ECF3A04" w14:textId="649BF875" w:rsidR="005A0662" w:rsidRPr="005A0662" w:rsidRDefault="006E02A4" w:rsidP="005A0662">
            <w:pPr>
              <w:jc w:val="center"/>
              <w:rPr>
                <w:b/>
              </w:rPr>
            </w:pPr>
            <w:r>
              <w:rPr>
                <w:b/>
              </w:rPr>
              <w:t>FINALIZACIÓN DE</w:t>
            </w:r>
            <w:r w:rsidR="001402AB">
              <w:rPr>
                <w:b/>
              </w:rPr>
              <w:t xml:space="preserve"> LA MODALIDAD DE GRADO Y ENTREGA DE INFORME FINAL Y PRODUCTOS</w:t>
            </w:r>
          </w:p>
        </w:tc>
      </w:tr>
      <w:tr w:rsidR="005A0662" w14:paraId="6289C982" w14:textId="77777777" w:rsidTr="005A0662">
        <w:tc>
          <w:tcPr>
            <w:tcW w:w="5036" w:type="dxa"/>
          </w:tcPr>
          <w:p w14:paraId="6DE4B5D8" w14:textId="3C8CBB4B" w:rsidR="005A0662" w:rsidRDefault="001402AB" w:rsidP="00F15BE1">
            <w:pPr>
              <w:jc w:val="center"/>
              <w:rPr>
                <w:rFonts w:asciiTheme="minorHAnsi" w:hAnsiTheme="minorHAnsi"/>
                <w:sz w:val="22"/>
                <w:szCs w:val="18"/>
              </w:rPr>
            </w:pPr>
            <w:r>
              <w:rPr>
                <w:noProof/>
                <w:lang w:val="es-CO" w:eastAsia="es-CO"/>
              </w:rPr>
              <w:drawing>
                <wp:inline distT="0" distB="0" distL="0" distR="0" wp14:anchorId="7DFA11C5" wp14:editId="7FEB49EC">
                  <wp:extent cx="1860331" cy="1871958"/>
                  <wp:effectExtent l="0" t="0" r="6985" b="0"/>
                  <wp:docPr id="4"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1372" cy="1893131"/>
                          </a:xfrm>
                          <a:prstGeom prst="rect">
                            <a:avLst/>
                          </a:prstGeom>
                          <a:noFill/>
                          <a:ln>
                            <a:noFill/>
                          </a:ln>
                        </pic:spPr>
                      </pic:pic>
                    </a:graphicData>
                  </a:graphic>
                </wp:inline>
              </w:drawing>
            </w:r>
          </w:p>
        </w:tc>
        <w:tc>
          <w:tcPr>
            <w:tcW w:w="5036" w:type="dxa"/>
          </w:tcPr>
          <w:p w14:paraId="1C9C7F35" w14:textId="77777777" w:rsidR="00A56B43" w:rsidRDefault="00A56B43" w:rsidP="002F6896">
            <w:pPr>
              <w:jc w:val="both"/>
              <w:rPr>
                <w:sz w:val="22"/>
                <w:szCs w:val="18"/>
              </w:rPr>
            </w:pPr>
          </w:p>
          <w:p w14:paraId="7A21175A" w14:textId="7BC03023" w:rsidR="005A0662" w:rsidRPr="00F15BE1" w:rsidRDefault="00F15BE1" w:rsidP="008A0E38">
            <w:pPr>
              <w:jc w:val="both"/>
              <w:rPr>
                <w:sz w:val="22"/>
                <w:szCs w:val="18"/>
              </w:rPr>
            </w:pPr>
            <w:r w:rsidRPr="00F15BE1">
              <w:rPr>
                <w:sz w:val="22"/>
                <w:szCs w:val="18"/>
              </w:rPr>
              <w:t>Al finali</w:t>
            </w:r>
            <w:r w:rsidR="00163260">
              <w:rPr>
                <w:sz w:val="22"/>
                <w:szCs w:val="18"/>
              </w:rPr>
              <w:t>zar el</w:t>
            </w:r>
            <w:r w:rsidR="001402AB">
              <w:rPr>
                <w:sz w:val="22"/>
                <w:szCs w:val="18"/>
              </w:rPr>
              <w:t xml:space="preserve"> Trabajo de </w:t>
            </w:r>
            <w:r w:rsidR="00C92BCE">
              <w:rPr>
                <w:sz w:val="22"/>
                <w:szCs w:val="18"/>
              </w:rPr>
              <w:t xml:space="preserve">Creación </w:t>
            </w:r>
            <w:r w:rsidR="001402AB">
              <w:rPr>
                <w:sz w:val="22"/>
                <w:szCs w:val="18"/>
              </w:rPr>
              <w:t xml:space="preserve">Artística </w:t>
            </w:r>
            <w:r w:rsidRPr="00F15BE1">
              <w:rPr>
                <w:sz w:val="22"/>
                <w:szCs w:val="18"/>
              </w:rPr>
              <w:t xml:space="preserve"> se debe entregar un informe final presentado en el </w:t>
            </w:r>
            <w:r w:rsidRPr="00F15BE1">
              <w:rPr>
                <w:color w:val="0000FF"/>
                <w:sz w:val="22"/>
                <w:szCs w:val="18"/>
              </w:rPr>
              <w:t>formato informe final de trabajo de grado</w:t>
            </w:r>
            <w:r w:rsidR="001402AB">
              <w:rPr>
                <w:color w:val="0000FF"/>
                <w:sz w:val="22"/>
                <w:szCs w:val="18"/>
              </w:rPr>
              <w:t xml:space="preserve"> </w:t>
            </w:r>
            <w:r w:rsidR="001402AB" w:rsidRPr="001402AB">
              <w:rPr>
                <w:sz w:val="22"/>
                <w:szCs w:val="18"/>
              </w:rPr>
              <w:t>y el producto de Creación Artística</w:t>
            </w:r>
            <w:r w:rsidRPr="00F15BE1">
              <w:rPr>
                <w:color w:val="0000FF"/>
                <w:sz w:val="22"/>
                <w:szCs w:val="18"/>
              </w:rPr>
              <w:t xml:space="preserve">, </w:t>
            </w:r>
            <w:r w:rsidRPr="00F15BE1">
              <w:rPr>
                <w:sz w:val="22"/>
                <w:szCs w:val="18"/>
              </w:rPr>
              <w:t xml:space="preserve">además se debe adjuntar la evaluación del director en el </w:t>
            </w:r>
            <w:r w:rsidRPr="00F15BE1">
              <w:rPr>
                <w:color w:val="0000FF"/>
                <w:sz w:val="22"/>
                <w:szCs w:val="18"/>
              </w:rPr>
              <w:t xml:space="preserve">Formato de Evaluación cuantitativa y cualitativa del desempeño del estudiante </w:t>
            </w:r>
            <w:r w:rsidRPr="00F15BE1">
              <w:rPr>
                <w:sz w:val="22"/>
                <w:szCs w:val="18"/>
              </w:rPr>
              <w:t xml:space="preserve"> diligenciado por el director y en donde realiza la aprobación del mismo.</w:t>
            </w:r>
          </w:p>
        </w:tc>
      </w:tr>
    </w:tbl>
    <w:p w14:paraId="55CF4832" w14:textId="49A2D047" w:rsidR="00634FB8" w:rsidRDefault="00634FB8" w:rsidP="002F6896">
      <w:pPr>
        <w:jc w:val="both"/>
        <w:rPr>
          <w:rFonts w:asciiTheme="minorHAnsi" w:hAnsiTheme="minorHAnsi"/>
          <w:sz w:val="22"/>
          <w:szCs w:val="18"/>
        </w:rPr>
      </w:pPr>
    </w:p>
    <w:p w14:paraId="79929DC0" w14:textId="77777777" w:rsidR="00EE48A7" w:rsidRDefault="00EE48A7" w:rsidP="002F6896">
      <w:pPr>
        <w:jc w:val="both"/>
        <w:rPr>
          <w:rFonts w:asciiTheme="minorHAnsi" w:hAnsiTheme="minorHAnsi"/>
          <w:sz w:val="22"/>
          <w:szCs w:val="18"/>
        </w:rPr>
      </w:pPr>
    </w:p>
    <w:tbl>
      <w:tblPr>
        <w:tblStyle w:val="Tablaconcuadrcula"/>
        <w:tblW w:w="0" w:type="auto"/>
        <w:tblLook w:val="04A0" w:firstRow="1" w:lastRow="0" w:firstColumn="1" w:lastColumn="0" w:noHBand="0" w:noVBand="1"/>
      </w:tblPr>
      <w:tblGrid>
        <w:gridCol w:w="5036"/>
        <w:gridCol w:w="5036"/>
      </w:tblGrid>
      <w:tr w:rsidR="008A0E38" w14:paraId="0AF21A16" w14:textId="77777777" w:rsidTr="00C204CC">
        <w:tc>
          <w:tcPr>
            <w:tcW w:w="10072" w:type="dxa"/>
            <w:gridSpan w:val="2"/>
            <w:shd w:val="clear" w:color="auto" w:fill="4BACC6" w:themeFill="accent5"/>
          </w:tcPr>
          <w:p w14:paraId="41B2FF1F" w14:textId="5F275AF5" w:rsidR="008A0E38" w:rsidRPr="008A0E38" w:rsidRDefault="008A0E38" w:rsidP="008A0E38">
            <w:pPr>
              <w:jc w:val="center"/>
              <w:rPr>
                <w:b/>
              </w:rPr>
            </w:pPr>
            <w:r w:rsidRPr="008A0E38">
              <w:rPr>
                <w:b/>
              </w:rPr>
              <w:t>DESIGNACIÓN DE JURADOS</w:t>
            </w:r>
          </w:p>
        </w:tc>
      </w:tr>
      <w:tr w:rsidR="008A0E38" w14:paraId="2A14B06A" w14:textId="77777777" w:rsidTr="008A0E38">
        <w:tc>
          <w:tcPr>
            <w:tcW w:w="5036" w:type="dxa"/>
          </w:tcPr>
          <w:p w14:paraId="04DF7EF5" w14:textId="02FCBE07" w:rsidR="008A0E38" w:rsidRDefault="008A0E38" w:rsidP="008A0E38">
            <w:pPr>
              <w:jc w:val="center"/>
              <w:rPr>
                <w:rFonts w:asciiTheme="minorHAnsi" w:hAnsiTheme="minorHAnsi"/>
                <w:sz w:val="22"/>
                <w:szCs w:val="18"/>
              </w:rPr>
            </w:pPr>
            <w:r>
              <w:rPr>
                <w:noProof/>
                <w:lang w:val="es-CO" w:eastAsia="es-CO"/>
              </w:rPr>
              <w:drawing>
                <wp:inline distT="0" distB="0" distL="0" distR="0" wp14:anchorId="3512BFE0" wp14:editId="2B57CA19">
                  <wp:extent cx="2858770" cy="2143760"/>
                  <wp:effectExtent l="0" t="0" r="0" b="8890"/>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8770" cy="2143760"/>
                          </a:xfrm>
                          <a:prstGeom prst="rect">
                            <a:avLst/>
                          </a:prstGeom>
                          <a:noFill/>
                          <a:ln>
                            <a:noFill/>
                          </a:ln>
                        </pic:spPr>
                      </pic:pic>
                    </a:graphicData>
                  </a:graphic>
                </wp:inline>
              </w:drawing>
            </w:r>
          </w:p>
        </w:tc>
        <w:tc>
          <w:tcPr>
            <w:tcW w:w="5036" w:type="dxa"/>
          </w:tcPr>
          <w:p w14:paraId="4D2891EF" w14:textId="77777777" w:rsidR="008A0E38" w:rsidRPr="008A0E38" w:rsidRDefault="008A0E38" w:rsidP="008A0E38">
            <w:pPr>
              <w:jc w:val="both"/>
              <w:rPr>
                <w:sz w:val="22"/>
                <w:szCs w:val="22"/>
              </w:rPr>
            </w:pPr>
            <w:r w:rsidRPr="008A0E38">
              <w:rPr>
                <w:sz w:val="22"/>
                <w:szCs w:val="22"/>
              </w:rPr>
              <w:t xml:space="preserve">El Consejo de Programa designara dos jurados quienes evaluaran el informe final con el producto de creación artística y seguidamente la sustentación pública. </w:t>
            </w:r>
          </w:p>
          <w:p w14:paraId="2873642E" w14:textId="77777777" w:rsidR="008A0E38" w:rsidRPr="008A0E38" w:rsidRDefault="008A0E38" w:rsidP="008A0E38">
            <w:pPr>
              <w:pStyle w:val="Textocomentario"/>
              <w:jc w:val="both"/>
              <w:rPr>
                <w:sz w:val="22"/>
                <w:szCs w:val="22"/>
              </w:rPr>
            </w:pPr>
          </w:p>
          <w:p w14:paraId="6DD6F0D4" w14:textId="76EB48E7" w:rsidR="008A0E38" w:rsidRDefault="008A0E38" w:rsidP="008A0E38">
            <w:pPr>
              <w:pStyle w:val="Textocomentario"/>
              <w:jc w:val="both"/>
              <w:rPr>
                <w:sz w:val="22"/>
                <w:szCs w:val="22"/>
              </w:rPr>
            </w:pPr>
            <w:r w:rsidRPr="008A0E38">
              <w:rPr>
                <w:sz w:val="22"/>
                <w:szCs w:val="22"/>
              </w:rPr>
              <w:t>El consejo de programa puede designar un tercer jurado en caso de dirimir divergencias significativas en las evaluaciones realizadas por los jurados designados inicialmente.</w:t>
            </w:r>
          </w:p>
          <w:p w14:paraId="28BE26C0" w14:textId="77777777" w:rsidR="008A0E38" w:rsidRDefault="008A0E38" w:rsidP="008A0E38">
            <w:pPr>
              <w:jc w:val="both"/>
              <w:rPr>
                <w:i/>
                <w:color w:val="FF0000"/>
                <w:sz w:val="18"/>
                <w:szCs w:val="22"/>
              </w:rPr>
            </w:pPr>
          </w:p>
          <w:p w14:paraId="69E1F717" w14:textId="5B53A3C8" w:rsidR="008A0E38" w:rsidRPr="00EE48A7" w:rsidRDefault="008A0E38" w:rsidP="008A0E38">
            <w:pPr>
              <w:jc w:val="both"/>
              <w:rPr>
                <w:sz w:val="22"/>
                <w:szCs w:val="22"/>
              </w:rPr>
            </w:pPr>
            <w:r w:rsidRPr="00EE48A7">
              <w:rPr>
                <w:sz w:val="22"/>
                <w:szCs w:val="22"/>
              </w:rPr>
              <w:t>Los jurados deben entregar los resultados de la evaluación final dentro de los quince (15) días hábiles siguientes a la fecha que se les fue notificado su designación.</w:t>
            </w:r>
          </w:p>
          <w:p w14:paraId="0D1642FE" w14:textId="77777777" w:rsidR="008A0E38" w:rsidRDefault="008A0E38" w:rsidP="002F6896">
            <w:pPr>
              <w:jc w:val="both"/>
              <w:rPr>
                <w:rFonts w:asciiTheme="minorHAnsi" w:hAnsiTheme="minorHAnsi"/>
                <w:sz w:val="22"/>
                <w:szCs w:val="18"/>
              </w:rPr>
            </w:pPr>
          </w:p>
        </w:tc>
      </w:tr>
    </w:tbl>
    <w:p w14:paraId="49D4E4EB" w14:textId="1703B9DC" w:rsidR="008A0E38" w:rsidRDefault="008A0E38" w:rsidP="002F6896">
      <w:pPr>
        <w:jc w:val="both"/>
        <w:rPr>
          <w:rFonts w:asciiTheme="minorHAnsi" w:hAnsiTheme="minorHAnsi"/>
          <w:sz w:val="22"/>
          <w:szCs w:val="18"/>
        </w:rPr>
      </w:pPr>
    </w:p>
    <w:p w14:paraId="04FDEC3D" w14:textId="1C5CA64C" w:rsidR="00163260" w:rsidRDefault="00163260" w:rsidP="002F6896">
      <w:pPr>
        <w:jc w:val="both"/>
        <w:rPr>
          <w:rFonts w:asciiTheme="minorHAnsi" w:hAnsiTheme="minorHAnsi"/>
          <w:sz w:val="22"/>
          <w:szCs w:val="18"/>
        </w:rPr>
      </w:pPr>
    </w:p>
    <w:p w14:paraId="296465B0" w14:textId="77777777" w:rsidR="00163260" w:rsidRDefault="00163260" w:rsidP="002F6896">
      <w:pPr>
        <w:jc w:val="both"/>
        <w:rPr>
          <w:rFonts w:asciiTheme="minorHAnsi" w:hAnsiTheme="minorHAnsi"/>
          <w:sz w:val="22"/>
          <w:szCs w:val="18"/>
        </w:rPr>
      </w:pPr>
    </w:p>
    <w:p w14:paraId="5CE86D2B" w14:textId="77777777" w:rsidR="008A0E38" w:rsidRDefault="008A0E38" w:rsidP="002F6896">
      <w:pPr>
        <w:jc w:val="both"/>
        <w:rPr>
          <w:rFonts w:asciiTheme="minorHAnsi" w:hAnsiTheme="minorHAnsi"/>
          <w:sz w:val="22"/>
          <w:szCs w:val="18"/>
        </w:rPr>
      </w:pPr>
    </w:p>
    <w:tbl>
      <w:tblPr>
        <w:tblStyle w:val="Tablaconcuadrcula"/>
        <w:tblW w:w="0" w:type="auto"/>
        <w:tblLook w:val="04A0" w:firstRow="1" w:lastRow="0" w:firstColumn="1" w:lastColumn="0" w:noHBand="0" w:noVBand="1"/>
      </w:tblPr>
      <w:tblGrid>
        <w:gridCol w:w="5036"/>
        <w:gridCol w:w="5036"/>
      </w:tblGrid>
      <w:tr w:rsidR="00A56B43" w14:paraId="1D77A0FF" w14:textId="77777777" w:rsidTr="00895A96">
        <w:tc>
          <w:tcPr>
            <w:tcW w:w="10072" w:type="dxa"/>
            <w:gridSpan w:val="2"/>
            <w:shd w:val="clear" w:color="auto" w:fill="4BACC6" w:themeFill="accent5"/>
          </w:tcPr>
          <w:p w14:paraId="65843F27" w14:textId="370A73BD" w:rsidR="00A56B43" w:rsidRPr="00A56B43" w:rsidRDefault="00A56B43" w:rsidP="008A0E38">
            <w:pPr>
              <w:jc w:val="center"/>
              <w:rPr>
                <w:b/>
              </w:rPr>
            </w:pPr>
            <w:r w:rsidRPr="00A56B43">
              <w:rPr>
                <w:b/>
              </w:rPr>
              <w:t>EVALUACIÓN Y SUSTENTACIÓN PUBLICA D</w:t>
            </w:r>
            <w:r w:rsidR="001402AB">
              <w:rPr>
                <w:b/>
              </w:rPr>
              <w:t xml:space="preserve">EL TRABAJO DE CREACIÓN ARTÍSTICA </w:t>
            </w:r>
          </w:p>
        </w:tc>
      </w:tr>
      <w:tr w:rsidR="001402AB" w14:paraId="4E44D515" w14:textId="77777777" w:rsidTr="00A56B43">
        <w:tc>
          <w:tcPr>
            <w:tcW w:w="5036" w:type="dxa"/>
          </w:tcPr>
          <w:p w14:paraId="6E9FB48E" w14:textId="77777777" w:rsidR="0007051B" w:rsidRDefault="0007051B" w:rsidP="00A56B43">
            <w:pPr>
              <w:jc w:val="center"/>
              <w:rPr>
                <w:rFonts w:asciiTheme="minorHAnsi" w:hAnsiTheme="minorHAnsi"/>
                <w:sz w:val="22"/>
                <w:szCs w:val="18"/>
              </w:rPr>
            </w:pPr>
          </w:p>
          <w:p w14:paraId="1B4C0353" w14:textId="381A3836" w:rsidR="0007051B" w:rsidRDefault="0007051B" w:rsidP="00A56B43">
            <w:pPr>
              <w:jc w:val="center"/>
              <w:rPr>
                <w:rFonts w:asciiTheme="minorHAnsi" w:hAnsiTheme="minorHAnsi"/>
                <w:sz w:val="22"/>
                <w:szCs w:val="18"/>
              </w:rPr>
            </w:pPr>
          </w:p>
          <w:p w14:paraId="60EB348D" w14:textId="3A4BE342" w:rsidR="00CC5319" w:rsidRDefault="00CC5319" w:rsidP="00A56B43">
            <w:pPr>
              <w:jc w:val="center"/>
              <w:rPr>
                <w:rFonts w:asciiTheme="minorHAnsi" w:hAnsiTheme="minorHAnsi"/>
                <w:sz w:val="22"/>
                <w:szCs w:val="18"/>
              </w:rPr>
            </w:pPr>
          </w:p>
          <w:p w14:paraId="0C5A333F" w14:textId="7B6CAA4F" w:rsidR="00CC5319" w:rsidRDefault="00CC5319" w:rsidP="00A56B43">
            <w:pPr>
              <w:jc w:val="center"/>
              <w:rPr>
                <w:rFonts w:asciiTheme="minorHAnsi" w:hAnsiTheme="minorHAnsi"/>
                <w:sz w:val="22"/>
                <w:szCs w:val="18"/>
              </w:rPr>
            </w:pPr>
          </w:p>
          <w:p w14:paraId="12CEA245" w14:textId="77777777" w:rsidR="00CC5319" w:rsidRDefault="00CC5319" w:rsidP="00A56B43">
            <w:pPr>
              <w:jc w:val="center"/>
              <w:rPr>
                <w:rFonts w:asciiTheme="minorHAnsi" w:hAnsiTheme="minorHAnsi"/>
                <w:sz w:val="22"/>
                <w:szCs w:val="18"/>
              </w:rPr>
            </w:pPr>
          </w:p>
          <w:p w14:paraId="11682AB6" w14:textId="4813099E" w:rsidR="00A56B43" w:rsidRDefault="00CC5319" w:rsidP="00A56B43">
            <w:pPr>
              <w:jc w:val="center"/>
              <w:rPr>
                <w:rFonts w:asciiTheme="minorHAnsi" w:hAnsiTheme="minorHAnsi"/>
                <w:sz w:val="22"/>
                <w:szCs w:val="18"/>
              </w:rPr>
            </w:pPr>
            <w:r>
              <w:rPr>
                <w:noProof/>
                <w:lang w:val="es-CO" w:eastAsia="es-CO"/>
              </w:rPr>
              <w:drawing>
                <wp:inline distT="0" distB="0" distL="0" distR="0" wp14:anchorId="1D64BE61" wp14:editId="3CE85539">
                  <wp:extent cx="2605371" cy="2375338"/>
                  <wp:effectExtent l="0" t="0" r="5080" b="0"/>
                  <wp:docPr id="5" name="Imagen 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relacionad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5112" cy="2393336"/>
                          </a:xfrm>
                          <a:prstGeom prst="rect">
                            <a:avLst/>
                          </a:prstGeom>
                          <a:noFill/>
                          <a:ln>
                            <a:noFill/>
                          </a:ln>
                        </pic:spPr>
                      </pic:pic>
                    </a:graphicData>
                  </a:graphic>
                </wp:inline>
              </w:drawing>
            </w:r>
          </w:p>
        </w:tc>
        <w:tc>
          <w:tcPr>
            <w:tcW w:w="5036" w:type="dxa"/>
          </w:tcPr>
          <w:p w14:paraId="246FAD40" w14:textId="6B563BC7" w:rsidR="00C92BCE" w:rsidRDefault="00C92BCE" w:rsidP="00BE4E3E">
            <w:pPr>
              <w:jc w:val="both"/>
              <w:rPr>
                <w:sz w:val="22"/>
                <w:szCs w:val="22"/>
              </w:rPr>
            </w:pPr>
          </w:p>
          <w:p w14:paraId="14D6A723" w14:textId="3D08F584" w:rsidR="00BE4E3E" w:rsidRDefault="00806B39" w:rsidP="00BE4E3E">
            <w:pPr>
              <w:jc w:val="both"/>
              <w:rPr>
                <w:sz w:val="22"/>
                <w:szCs w:val="22"/>
              </w:rPr>
            </w:pPr>
            <w:r>
              <w:rPr>
                <w:sz w:val="22"/>
                <w:szCs w:val="22"/>
              </w:rPr>
              <w:t>Los</w:t>
            </w:r>
            <w:r w:rsidR="008A0E38">
              <w:rPr>
                <w:sz w:val="22"/>
                <w:szCs w:val="22"/>
              </w:rPr>
              <w:t xml:space="preserve"> jurado</w:t>
            </w:r>
            <w:r>
              <w:rPr>
                <w:sz w:val="22"/>
                <w:szCs w:val="22"/>
              </w:rPr>
              <w:t>s</w:t>
            </w:r>
            <w:r w:rsidR="008A0E38">
              <w:rPr>
                <w:sz w:val="22"/>
                <w:szCs w:val="22"/>
              </w:rPr>
              <w:t xml:space="preserve"> designado</w:t>
            </w:r>
            <w:r>
              <w:rPr>
                <w:sz w:val="22"/>
                <w:szCs w:val="22"/>
              </w:rPr>
              <w:t>s</w:t>
            </w:r>
            <w:r w:rsidR="008A0E38">
              <w:rPr>
                <w:sz w:val="22"/>
                <w:szCs w:val="22"/>
              </w:rPr>
              <w:t xml:space="preserve"> realizará</w:t>
            </w:r>
            <w:r>
              <w:rPr>
                <w:sz w:val="22"/>
                <w:szCs w:val="22"/>
              </w:rPr>
              <w:t>n</w:t>
            </w:r>
            <w:r w:rsidR="008A0E38">
              <w:rPr>
                <w:sz w:val="22"/>
                <w:szCs w:val="22"/>
              </w:rPr>
              <w:t xml:space="preserve"> una evaluación integral de toda la modalidad. </w:t>
            </w:r>
            <w:r w:rsidR="00BE4E3E">
              <w:rPr>
                <w:sz w:val="22"/>
                <w:szCs w:val="22"/>
              </w:rPr>
              <w:t xml:space="preserve">Si el informe final </w:t>
            </w:r>
            <w:r w:rsidR="00653C27">
              <w:rPr>
                <w:sz w:val="22"/>
                <w:szCs w:val="22"/>
              </w:rPr>
              <w:t>y el producto</w:t>
            </w:r>
            <w:r w:rsidR="00CC5319">
              <w:rPr>
                <w:sz w:val="22"/>
                <w:szCs w:val="22"/>
              </w:rPr>
              <w:t xml:space="preserve"> de Creación Artística,</w:t>
            </w:r>
            <w:r w:rsidR="00653C27">
              <w:rPr>
                <w:sz w:val="22"/>
                <w:szCs w:val="22"/>
              </w:rPr>
              <w:t xml:space="preserve"> </w:t>
            </w:r>
            <w:r w:rsidR="00BE4E3E">
              <w:rPr>
                <w:sz w:val="22"/>
                <w:szCs w:val="22"/>
              </w:rPr>
              <w:t>necesita</w:t>
            </w:r>
            <w:r w:rsidR="00163260">
              <w:rPr>
                <w:sz w:val="22"/>
                <w:szCs w:val="22"/>
              </w:rPr>
              <w:t>n</w:t>
            </w:r>
            <w:r w:rsidR="00BE4E3E">
              <w:rPr>
                <w:sz w:val="22"/>
                <w:szCs w:val="22"/>
              </w:rPr>
              <w:t xml:space="preserve"> realizar</w:t>
            </w:r>
            <w:r w:rsidR="00163260">
              <w:rPr>
                <w:sz w:val="22"/>
                <w:szCs w:val="22"/>
              </w:rPr>
              <w:t>le alguna</w:t>
            </w:r>
            <w:r w:rsidR="00BE4E3E">
              <w:rPr>
                <w:sz w:val="22"/>
                <w:szCs w:val="22"/>
              </w:rPr>
              <w:t>s modificaciones</w:t>
            </w:r>
            <w:r w:rsidR="00653C27">
              <w:rPr>
                <w:sz w:val="22"/>
                <w:szCs w:val="22"/>
              </w:rPr>
              <w:t xml:space="preserve"> en su presentación, los</w:t>
            </w:r>
            <w:r w:rsidR="00BE4E3E">
              <w:rPr>
                <w:sz w:val="22"/>
                <w:szCs w:val="22"/>
              </w:rPr>
              <w:t xml:space="preserve"> estudiante</w:t>
            </w:r>
            <w:r w:rsidR="00653C27">
              <w:rPr>
                <w:sz w:val="22"/>
                <w:szCs w:val="22"/>
              </w:rPr>
              <w:t>s</w:t>
            </w:r>
            <w:r w:rsidR="00BE4E3E">
              <w:rPr>
                <w:sz w:val="22"/>
                <w:szCs w:val="22"/>
              </w:rPr>
              <w:t xml:space="preserve"> debe</w:t>
            </w:r>
            <w:r w:rsidR="00653C27">
              <w:rPr>
                <w:sz w:val="22"/>
                <w:szCs w:val="22"/>
              </w:rPr>
              <w:t>n</w:t>
            </w:r>
            <w:r w:rsidR="00BE4E3E">
              <w:rPr>
                <w:sz w:val="22"/>
                <w:szCs w:val="22"/>
              </w:rPr>
              <w:t xml:space="preserve"> entregar la nueva versión dentro de los (30) días hábiles a la fecha en que le fue comunicado el resultado de la evaluación. Esto se podrá realizar máximo dos veces.</w:t>
            </w:r>
          </w:p>
          <w:p w14:paraId="60F03A69" w14:textId="77777777" w:rsidR="00BE4E3E" w:rsidRDefault="00BE4E3E" w:rsidP="00A56B43">
            <w:pPr>
              <w:jc w:val="both"/>
              <w:rPr>
                <w:sz w:val="22"/>
                <w:szCs w:val="22"/>
              </w:rPr>
            </w:pPr>
          </w:p>
          <w:p w14:paraId="50B1500C" w14:textId="6D610EAE" w:rsidR="00A56B43" w:rsidRDefault="00BE4E3E" w:rsidP="00A56B43">
            <w:pPr>
              <w:jc w:val="both"/>
              <w:rPr>
                <w:sz w:val="22"/>
                <w:szCs w:val="22"/>
              </w:rPr>
            </w:pPr>
            <w:r w:rsidRPr="00BE4E3E">
              <w:rPr>
                <w:sz w:val="22"/>
                <w:szCs w:val="22"/>
              </w:rPr>
              <w:t>Para realizar la sustentación pública los jurados deben aprobar el informe final.</w:t>
            </w:r>
          </w:p>
          <w:p w14:paraId="3F7D1E2D" w14:textId="3DFB6CA7" w:rsidR="00BE4E3E" w:rsidRDefault="00BE4E3E" w:rsidP="00A56B43">
            <w:pPr>
              <w:jc w:val="both"/>
              <w:rPr>
                <w:sz w:val="22"/>
                <w:szCs w:val="22"/>
              </w:rPr>
            </w:pPr>
          </w:p>
          <w:p w14:paraId="7973ABDE" w14:textId="77777777" w:rsidR="00A56B43" w:rsidRDefault="00BE4E3E" w:rsidP="00A56B43">
            <w:pPr>
              <w:jc w:val="both"/>
              <w:rPr>
                <w:sz w:val="22"/>
                <w:szCs w:val="22"/>
              </w:rPr>
            </w:pPr>
            <w:r>
              <w:rPr>
                <w:sz w:val="22"/>
                <w:szCs w:val="22"/>
              </w:rPr>
              <w:t>El Consejo de Programa deberá programar en máximo 15 días hábiles luego de aprobado el informe final</w:t>
            </w:r>
            <w:r w:rsidR="00653C27">
              <w:rPr>
                <w:sz w:val="22"/>
                <w:szCs w:val="22"/>
              </w:rPr>
              <w:t xml:space="preserve"> y el producto</w:t>
            </w:r>
            <w:r>
              <w:rPr>
                <w:sz w:val="22"/>
                <w:szCs w:val="22"/>
              </w:rPr>
              <w:t>, la sustentación publica de la modalidad de grado.</w:t>
            </w:r>
          </w:p>
          <w:p w14:paraId="2D360A30" w14:textId="77777777" w:rsidR="00CA0223" w:rsidRDefault="00CA0223" w:rsidP="00A56B43">
            <w:pPr>
              <w:jc w:val="both"/>
              <w:rPr>
                <w:sz w:val="22"/>
                <w:szCs w:val="22"/>
              </w:rPr>
            </w:pPr>
          </w:p>
          <w:p w14:paraId="43C905DF" w14:textId="01436C8A" w:rsidR="00CA0223" w:rsidRPr="00EE48A7" w:rsidRDefault="00CA0223" w:rsidP="00A56B43">
            <w:pPr>
              <w:jc w:val="both"/>
              <w:rPr>
                <w:sz w:val="22"/>
                <w:szCs w:val="22"/>
              </w:rPr>
            </w:pPr>
            <w:r w:rsidRPr="00EE48A7">
              <w:rPr>
                <w:sz w:val="22"/>
                <w:szCs w:val="22"/>
              </w:rPr>
              <w:t>La calificación de trabajo de investigación debe sintetizar cuantitativamente las evaluaciones del informe final (70%) y de la sustentación pública (30%). Esta modalidad se aprueba con una calificación igual o mayor a trescientos cincuenta (350) puntos.</w:t>
            </w:r>
          </w:p>
          <w:p w14:paraId="643B33F3" w14:textId="0D319FB8" w:rsidR="00CA0223" w:rsidRPr="00BE4E3E" w:rsidRDefault="00CA0223" w:rsidP="00A56B43">
            <w:pPr>
              <w:jc w:val="both"/>
              <w:rPr>
                <w:sz w:val="22"/>
                <w:szCs w:val="22"/>
              </w:rPr>
            </w:pPr>
          </w:p>
        </w:tc>
      </w:tr>
    </w:tbl>
    <w:p w14:paraId="6E11D611" w14:textId="27FCCACA" w:rsidR="00EE48A7" w:rsidRDefault="00EE48A7" w:rsidP="002F6896">
      <w:pPr>
        <w:jc w:val="both"/>
        <w:rPr>
          <w:rFonts w:asciiTheme="minorHAnsi" w:hAnsiTheme="minorHAnsi"/>
          <w:sz w:val="22"/>
          <w:szCs w:val="18"/>
        </w:rPr>
      </w:pPr>
    </w:p>
    <w:tbl>
      <w:tblPr>
        <w:tblStyle w:val="Tablaconcuadrcula"/>
        <w:tblW w:w="0" w:type="auto"/>
        <w:tblLook w:val="04A0" w:firstRow="1" w:lastRow="0" w:firstColumn="1" w:lastColumn="0" w:noHBand="0" w:noVBand="1"/>
      </w:tblPr>
      <w:tblGrid>
        <w:gridCol w:w="5036"/>
        <w:gridCol w:w="5036"/>
      </w:tblGrid>
      <w:tr w:rsidR="00A56B43" w14:paraId="0AC9E505" w14:textId="77777777" w:rsidTr="00895A96">
        <w:tc>
          <w:tcPr>
            <w:tcW w:w="10072" w:type="dxa"/>
            <w:gridSpan w:val="2"/>
            <w:shd w:val="clear" w:color="auto" w:fill="4BACC6" w:themeFill="accent5"/>
          </w:tcPr>
          <w:p w14:paraId="49DBA807" w14:textId="001E4DD2" w:rsidR="00A56B43" w:rsidRPr="00A56B43" w:rsidRDefault="00EE48A7" w:rsidP="009575B9">
            <w:pPr>
              <w:jc w:val="center"/>
              <w:rPr>
                <w:b/>
              </w:rPr>
            </w:pPr>
            <w:r>
              <w:rPr>
                <w:b/>
              </w:rPr>
              <w:t xml:space="preserve">PUBLICACIÓN DEL </w:t>
            </w:r>
            <w:r w:rsidR="009575B9">
              <w:rPr>
                <w:b/>
              </w:rPr>
              <w:t xml:space="preserve">INFORME FINAL </w:t>
            </w:r>
            <w:r>
              <w:rPr>
                <w:b/>
              </w:rPr>
              <w:t xml:space="preserve">EN EL </w:t>
            </w:r>
            <w:r w:rsidRPr="00A56B43">
              <w:rPr>
                <w:b/>
              </w:rPr>
              <w:t>REPO</w:t>
            </w:r>
            <w:r>
              <w:rPr>
                <w:b/>
              </w:rPr>
              <w:t>SITORIO DIGITAL DE LA INSTITUCIÓN</w:t>
            </w:r>
          </w:p>
        </w:tc>
      </w:tr>
      <w:tr w:rsidR="00A56B43" w14:paraId="44DE4A2B" w14:textId="77777777" w:rsidTr="00A56B43">
        <w:tc>
          <w:tcPr>
            <w:tcW w:w="5036" w:type="dxa"/>
          </w:tcPr>
          <w:p w14:paraId="7E63A770" w14:textId="2DB12863" w:rsidR="00A56B43" w:rsidRDefault="00A56B43" w:rsidP="0007051B">
            <w:pPr>
              <w:jc w:val="center"/>
              <w:rPr>
                <w:rFonts w:asciiTheme="minorHAnsi" w:hAnsiTheme="minorHAnsi"/>
                <w:sz w:val="22"/>
                <w:szCs w:val="18"/>
              </w:rPr>
            </w:pPr>
            <w:r>
              <w:rPr>
                <w:noProof/>
                <w:lang w:val="es-CO" w:eastAsia="es-CO"/>
              </w:rPr>
              <w:drawing>
                <wp:inline distT="0" distB="0" distL="0" distR="0" wp14:anchorId="245AE115" wp14:editId="002E2871">
                  <wp:extent cx="1590675" cy="1855184"/>
                  <wp:effectExtent l="0" t="0" r="0" b="0"/>
                  <wp:docPr id="6" name="Imagen 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04890" cy="1871763"/>
                          </a:xfrm>
                          <a:prstGeom prst="rect">
                            <a:avLst/>
                          </a:prstGeom>
                          <a:noFill/>
                          <a:ln>
                            <a:noFill/>
                          </a:ln>
                        </pic:spPr>
                      </pic:pic>
                    </a:graphicData>
                  </a:graphic>
                </wp:inline>
              </w:drawing>
            </w:r>
          </w:p>
        </w:tc>
        <w:tc>
          <w:tcPr>
            <w:tcW w:w="5036" w:type="dxa"/>
          </w:tcPr>
          <w:p w14:paraId="67A871E4" w14:textId="77777777" w:rsidR="00A56B43" w:rsidRDefault="00A56B43" w:rsidP="002F6896">
            <w:pPr>
              <w:jc w:val="both"/>
              <w:rPr>
                <w:sz w:val="22"/>
                <w:szCs w:val="22"/>
              </w:rPr>
            </w:pPr>
          </w:p>
          <w:p w14:paraId="06D8AE51" w14:textId="77777777" w:rsidR="00A56B43" w:rsidRDefault="00A56B43" w:rsidP="002F6896">
            <w:pPr>
              <w:jc w:val="both"/>
              <w:rPr>
                <w:sz w:val="22"/>
                <w:szCs w:val="22"/>
              </w:rPr>
            </w:pPr>
          </w:p>
          <w:p w14:paraId="501B5D7C" w14:textId="75752735" w:rsidR="00A56B43" w:rsidRPr="00A56B43" w:rsidRDefault="00A56B43" w:rsidP="002F6896">
            <w:pPr>
              <w:jc w:val="both"/>
              <w:rPr>
                <w:rFonts w:asciiTheme="minorHAnsi" w:hAnsiTheme="minorHAnsi"/>
                <w:sz w:val="22"/>
                <w:szCs w:val="22"/>
              </w:rPr>
            </w:pPr>
            <w:r w:rsidRPr="00A56B43">
              <w:rPr>
                <w:sz w:val="22"/>
                <w:szCs w:val="22"/>
              </w:rPr>
              <w:t>Todos los productos obtenidos de las modalidades</w:t>
            </w:r>
            <w:r>
              <w:rPr>
                <w:sz w:val="22"/>
                <w:szCs w:val="22"/>
              </w:rPr>
              <w:t xml:space="preserve"> de grado</w:t>
            </w:r>
            <w:r w:rsidRPr="00A56B43">
              <w:rPr>
                <w:sz w:val="22"/>
                <w:szCs w:val="22"/>
              </w:rPr>
              <w:t xml:space="preserve"> y los informes finales, deben ser entregados a la Biblioteca por parte del estudiante cumpliendo todos los requisitos legales, normativos y técnicos necesarios para su almacenamiento, preservación, publicación y divulgación en el repositorio digital institucional</w:t>
            </w:r>
          </w:p>
        </w:tc>
      </w:tr>
    </w:tbl>
    <w:p w14:paraId="7B0AB87C" w14:textId="1F57D985" w:rsidR="00A56B43" w:rsidRDefault="00A56B43" w:rsidP="002F6896">
      <w:pPr>
        <w:jc w:val="both"/>
        <w:rPr>
          <w:rFonts w:asciiTheme="minorHAnsi" w:hAnsiTheme="minorHAnsi"/>
          <w:sz w:val="22"/>
          <w:szCs w:val="18"/>
        </w:rPr>
      </w:pPr>
    </w:p>
    <w:p w14:paraId="08408302" w14:textId="2DEEA657" w:rsidR="0007051B" w:rsidRDefault="0007051B" w:rsidP="002F6896">
      <w:pPr>
        <w:jc w:val="both"/>
        <w:rPr>
          <w:rFonts w:asciiTheme="minorHAnsi" w:hAnsiTheme="minorHAnsi"/>
          <w:sz w:val="22"/>
          <w:szCs w:val="18"/>
        </w:rPr>
      </w:pPr>
    </w:p>
    <w:p w14:paraId="4956E0CA" w14:textId="77777777" w:rsidR="00895A96" w:rsidRPr="00A20DB5" w:rsidRDefault="00895A96" w:rsidP="00895A96">
      <w:pPr>
        <w:jc w:val="both"/>
        <w:rPr>
          <w:b/>
          <w:sz w:val="22"/>
          <w:szCs w:val="18"/>
        </w:rPr>
      </w:pPr>
      <w:r w:rsidRPr="00A20DB5">
        <w:rPr>
          <w:b/>
          <w:sz w:val="22"/>
          <w:szCs w:val="18"/>
        </w:rPr>
        <w:t>DOCUMENTOS DE REFERENCIA</w:t>
      </w:r>
    </w:p>
    <w:p w14:paraId="24FA8478" w14:textId="77777777" w:rsidR="00895A96" w:rsidRPr="00A20DB5" w:rsidRDefault="00895A96" w:rsidP="00895A96">
      <w:pPr>
        <w:jc w:val="both"/>
        <w:rPr>
          <w:sz w:val="22"/>
          <w:szCs w:val="18"/>
        </w:rPr>
      </w:pPr>
    </w:p>
    <w:p w14:paraId="39B8B654" w14:textId="77777777" w:rsidR="00895A96" w:rsidRPr="00A20DB5" w:rsidRDefault="00895A96" w:rsidP="00895A96">
      <w:pPr>
        <w:jc w:val="both"/>
        <w:rPr>
          <w:sz w:val="22"/>
          <w:szCs w:val="18"/>
        </w:rPr>
      </w:pPr>
      <w:r w:rsidRPr="00A20DB5">
        <w:rPr>
          <w:sz w:val="22"/>
          <w:szCs w:val="18"/>
        </w:rPr>
        <w:t>Acuerdo Superior 041 de 2017 “Por el cual se reglamentan las modalidades de trabajo de grado y se establecen las modalidades a las que podrán acceder los estudiantes de pregrado”</w:t>
      </w:r>
    </w:p>
    <w:p w14:paraId="37701D71" w14:textId="77777777" w:rsidR="0007051B" w:rsidRPr="002F6896" w:rsidRDefault="0007051B" w:rsidP="002F6896">
      <w:pPr>
        <w:jc w:val="both"/>
        <w:rPr>
          <w:rFonts w:asciiTheme="minorHAnsi" w:hAnsiTheme="minorHAnsi"/>
          <w:sz w:val="22"/>
          <w:szCs w:val="18"/>
        </w:rPr>
      </w:pPr>
    </w:p>
    <w:sectPr w:rsidR="0007051B" w:rsidRPr="002F6896" w:rsidSect="00421545">
      <w:headerReference w:type="default" r:id="rId16"/>
      <w:footerReference w:type="default" r:id="rId17"/>
      <w:pgSz w:w="12242" w:h="15842" w:code="1"/>
      <w:pgMar w:top="1440" w:right="1080" w:bottom="1440"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D8DD" w14:textId="77777777" w:rsidR="00AB0C61" w:rsidRDefault="00AB0C61">
      <w:r>
        <w:separator/>
      </w:r>
    </w:p>
  </w:endnote>
  <w:endnote w:type="continuationSeparator" w:id="0">
    <w:p w14:paraId="7850BE20" w14:textId="77777777" w:rsidR="00AB0C61" w:rsidRDefault="00AB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7C34" w14:textId="009A716D" w:rsidR="00895A96" w:rsidRDefault="00895A96">
    <w:pPr>
      <w:pStyle w:val="Piedepgina"/>
    </w:pPr>
    <w:r>
      <w:rPr>
        <w:noProof/>
        <w:lang w:val="es-CO" w:eastAsia="es-CO"/>
      </w:rPr>
      <mc:AlternateContent>
        <mc:Choice Requires="wps">
          <w:drawing>
            <wp:anchor distT="0" distB="0" distL="114300" distR="114300" simplePos="0" relativeHeight="251663360" behindDoc="0" locked="0" layoutInCell="1" allowOverlap="1" wp14:anchorId="3FFE0717" wp14:editId="69AEEF27">
              <wp:simplePos x="0" y="0"/>
              <wp:positionH relativeFrom="page">
                <wp:align>right</wp:align>
              </wp:positionH>
              <wp:positionV relativeFrom="paragraph">
                <wp:posOffset>180870</wp:posOffset>
              </wp:positionV>
              <wp:extent cx="7753190" cy="315045"/>
              <wp:effectExtent l="0" t="0" r="19685" b="27940"/>
              <wp:wrapNone/>
              <wp:docPr id="1" name="Rectángulo 1"/>
              <wp:cNvGraphicFramePr/>
              <a:graphic xmlns:a="http://schemas.openxmlformats.org/drawingml/2006/main">
                <a:graphicData uri="http://schemas.microsoft.com/office/word/2010/wordprocessingShape">
                  <wps:wsp>
                    <wps:cNvSpPr/>
                    <wps:spPr>
                      <a:xfrm>
                        <a:off x="0" y="0"/>
                        <a:ext cx="7753190" cy="31504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65A5D1" id="Rectángulo 1" o:spid="_x0000_s1026" style="position:absolute;margin-left:559.3pt;margin-top:14.25pt;width:610.5pt;height:24.8pt;z-index:25166336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" fillcolor="#92d050" strokecolor="#92d050"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E244" w14:textId="77777777" w:rsidR="00AB0C61" w:rsidRDefault="00AB0C61">
      <w:r>
        <w:separator/>
      </w:r>
    </w:p>
  </w:footnote>
  <w:footnote w:type="continuationSeparator" w:id="0">
    <w:p w14:paraId="67586F81" w14:textId="77777777" w:rsidR="00AB0C61" w:rsidRDefault="00AB0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0D60" w14:textId="116D45C0" w:rsidR="00AA4FF8" w:rsidRDefault="00EE4967" w:rsidP="00EE4967">
    <w:pPr>
      <w:pStyle w:val="Encabezado"/>
      <w:jc w:val="right"/>
      <w:rPr>
        <w:rFonts w:asciiTheme="minorHAnsi" w:hAnsiTheme="minorHAnsi"/>
        <w:b/>
        <w:i/>
        <w:szCs w:val="20"/>
      </w:rPr>
    </w:pPr>
    <w:r>
      <w:rPr>
        <w:noProof/>
        <w:lang w:val="es-CO" w:eastAsia="es-CO"/>
      </w:rPr>
      <w:drawing>
        <wp:anchor distT="0" distB="0" distL="114300" distR="114300" simplePos="0" relativeHeight="251661312" behindDoc="0" locked="0" layoutInCell="1" allowOverlap="1" wp14:anchorId="2819A14E" wp14:editId="51DF93DD">
          <wp:simplePos x="0" y="0"/>
          <wp:positionH relativeFrom="margin">
            <wp:align>right</wp:align>
          </wp:positionH>
          <wp:positionV relativeFrom="paragraph">
            <wp:posOffset>-429260</wp:posOffset>
          </wp:positionV>
          <wp:extent cx="3406775" cy="1162050"/>
          <wp:effectExtent l="0" t="0" r="3175" b="0"/>
          <wp:wrapNone/>
          <wp:docPr id="20" name="Imagen 20" descr="PAP_INSTI -Rectoria_a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_INSTI -Rectoria_arriba"/>
                  <pic:cNvPicPr>
                    <a:picLocks noChangeAspect="1" noChangeArrowheads="1"/>
                  </pic:cNvPicPr>
                </pic:nvPicPr>
                <pic:blipFill rotWithShape="1">
                  <a:blip r:embed="rId1"/>
                  <a:srcRect l="46589"/>
                  <a:stretch/>
                </pic:blipFill>
                <pic:spPr bwMode="auto">
                  <a:xfrm>
                    <a:off x="0" y="0"/>
                    <a:ext cx="3406775" cy="1162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4611D">
      <w:rPr>
        <w:noProof/>
        <w:lang w:val="es-CO" w:eastAsia="es-CO"/>
      </w:rPr>
      <w:drawing>
        <wp:anchor distT="0" distB="0" distL="114300" distR="114300" simplePos="0" relativeHeight="251659264" behindDoc="0" locked="0" layoutInCell="1" allowOverlap="1" wp14:anchorId="4FA7AD7C" wp14:editId="5BAA7DC2">
          <wp:simplePos x="0" y="0"/>
          <wp:positionH relativeFrom="margin">
            <wp:align>left</wp:align>
          </wp:positionH>
          <wp:positionV relativeFrom="paragraph">
            <wp:posOffset>-307975</wp:posOffset>
          </wp:positionV>
          <wp:extent cx="840105" cy="742950"/>
          <wp:effectExtent l="0" t="0" r="0" b="0"/>
          <wp:wrapNone/>
          <wp:docPr id="9" name="Imagen 9" descr="PAP_INSTI -Rectoria_arriba"/>
          <wp:cNvGraphicFramePr/>
          <a:graphic xmlns:a="http://schemas.openxmlformats.org/drawingml/2006/main">
            <a:graphicData uri="http://schemas.openxmlformats.org/drawingml/2006/picture">
              <pic:pic xmlns:pic="http://schemas.openxmlformats.org/drawingml/2006/picture">
                <pic:nvPicPr>
                  <pic:cNvPr id="43" name="Imagen 43" descr="PAP_INSTI -Rectoria_arriba"/>
                  <pic:cNvPicPr/>
                </pic:nvPicPr>
                <pic:blipFill rotWithShape="1">
                  <a:blip r:embed="rId2"/>
                  <a:srcRect r="79931"/>
                  <a:stretch/>
                </pic:blipFill>
                <pic:spPr bwMode="auto">
                  <a:xfrm>
                    <a:off x="0" y="0"/>
                    <a:ext cx="840105" cy="742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8ACCC2" w14:textId="77777777" w:rsidR="00AA4FF8" w:rsidRPr="00AA4FF8" w:rsidRDefault="00AA4FF8">
    <w:pPr>
      <w:pStyle w:val="Encabezado"/>
      <w:rPr>
        <w:rFonts w:asciiTheme="minorHAnsi" w:hAnsiTheme="minorHAnsi"/>
        <w:b/>
        <w: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6D4B6E"/>
    <w:multiLevelType w:val="hybridMultilevel"/>
    <w:tmpl w:val="45A66C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0D3523"/>
    <w:multiLevelType w:val="hybridMultilevel"/>
    <w:tmpl w:val="78AE34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9E02A6F"/>
    <w:multiLevelType w:val="hybridMultilevel"/>
    <w:tmpl w:val="18F0FE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7" w15:restartNumberingAfterBreak="0">
    <w:nsid w:val="7CC02010"/>
    <w:multiLevelType w:val="hybridMultilevel"/>
    <w:tmpl w:val="9A90262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16cid:durableId="18941793">
    <w:abstractNumId w:val="30"/>
  </w:num>
  <w:num w:numId="2" w16cid:durableId="1481000234">
    <w:abstractNumId w:val="25"/>
  </w:num>
  <w:num w:numId="3" w16cid:durableId="1068263965">
    <w:abstractNumId w:val="26"/>
  </w:num>
  <w:num w:numId="4" w16cid:durableId="141898123">
    <w:abstractNumId w:val="10"/>
  </w:num>
  <w:num w:numId="5" w16cid:durableId="560874509">
    <w:abstractNumId w:val="20"/>
  </w:num>
  <w:num w:numId="6" w16cid:durableId="676884528">
    <w:abstractNumId w:val="15"/>
  </w:num>
  <w:num w:numId="7" w16cid:durableId="1849324696">
    <w:abstractNumId w:val="0"/>
  </w:num>
  <w:num w:numId="8" w16cid:durableId="468059839">
    <w:abstractNumId w:val="17"/>
  </w:num>
  <w:num w:numId="9" w16cid:durableId="1134132702">
    <w:abstractNumId w:val="3"/>
  </w:num>
  <w:num w:numId="10" w16cid:durableId="2100446163">
    <w:abstractNumId w:val="28"/>
  </w:num>
  <w:num w:numId="11" w16cid:durableId="24794730">
    <w:abstractNumId w:val="14"/>
  </w:num>
  <w:num w:numId="12" w16cid:durableId="2082753108">
    <w:abstractNumId w:val="18"/>
  </w:num>
  <w:num w:numId="13" w16cid:durableId="762339173">
    <w:abstractNumId w:val="23"/>
  </w:num>
  <w:num w:numId="14" w16cid:durableId="1254894934">
    <w:abstractNumId w:val="11"/>
  </w:num>
  <w:num w:numId="15" w16cid:durableId="228879897">
    <w:abstractNumId w:val="9"/>
  </w:num>
  <w:num w:numId="16" w16cid:durableId="1002775574">
    <w:abstractNumId w:val="12"/>
  </w:num>
  <w:num w:numId="17" w16cid:durableId="2058776706">
    <w:abstractNumId w:val="6"/>
  </w:num>
  <w:num w:numId="18" w16cid:durableId="2041276205">
    <w:abstractNumId w:val="2"/>
  </w:num>
  <w:num w:numId="19" w16cid:durableId="15277882">
    <w:abstractNumId w:val="21"/>
  </w:num>
  <w:num w:numId="20" w16cid:durableId="1875540425">
    <w:abstractNumId w:val="24"/>
  </w:num>
  <w:num w:numId="21" w16cid:durableId="1512599531">
    <w:abstractNumId w:val="22"/>
  </w:num>
  <w:num w:numId="22" w16cid:durableId="468130265">
    <w:abstractNumId w:val="5"/>
  </w:num>
  <w:num w:numId="23" w16cid:durableId="1966816437">
    <w:abstractNumId w:val="19"/>
  </w:num>
  <w:num w:numId="24" w16cid:durableId="1732927541">
    <w:abstractNumId w:val="16"/>
  </w:num>
  <w:num w:numId="25" w16cid:durableId="1085958781">
    <w:abstractNumId w:val="29"/>
  </w:num>
  <w:num w:numId="26" w16cid:durableId="1804880333">
    <w:abstractNumId w:val="1"/>
  </w:num>
  <w:num w:numId="27" w16cid:durableId="573392032">
    <w:abstractNumId w:val="13"/>
  </w:num>
  <w:num w:numId="28" w16cid:durableId="1802188907">
    <w:abstractNumId w:val="4"/>
  </w:num>
  <w:num w:numId="29" w16cid:durableId="1914001847">
    <w:abstractNumId w:val="27"/>
  </w:num>
  <w:num w:numId="30" w16cid:durableId="211813748">
    <w:abstractNumId w:val="8"/>
  </w:num>
  <w:num w:numId="31" w16cid:durableId="2048333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10730"/>
    <w:rsid w:val="00010A53"/>
    <w:rsid w:val="0001190C"/>
    <w:rsid w:val="00035D27"/>
    <w:rsid w:val="00051BA5"/>
    <w:rsid w:val="0007051B"/>
    <w:rsid w:val="00094073"/>
    <w:rsid w:val="000A6A9D"/>
    <w:rsid w:val="000C0609"/>
    <w:rsid w:val="000D1893"/>
    <w:rsid w:val="000E1E59"/>
    <w:rsid w:val="000E2D7E"/>
    <w:rsid w:val="000F75C4"/>
    <w:rsid w:val="0010138E"/>
    <w:rsid w:val="00107949"/>
    <w:rsid w:val="00113525"/>
    <w:rsid w:val="00116214"/>
    <w:rsid w:val="0012146F"/>
    <w:rsid w:val="00131ED3"/>
    <w:rsid w:val="00132205"/>
    <w:rsid w:val="001338BB"/>
    <w:rsid w:val="001402AB"/>
    <w:rsid w:val="00142223"/>
    <w:rsid w:val="00145279"/>
    <w:rsid w:val="00163260"/>
    <w:rsid w:val="00192F8E"/>
    <w:rsid w:val="001A1685"/>
    <w:rsid w:val="001A3D4A"/>
    <w:rsid w:val="001C3021"/>
    <w:rsid w:val="001C5A28"/>
    <w:rsid w:val="00207D2A"/>
    <w:rsid w:val="00246683"/>
    <w:rsid w:val="00250592"/>
    <w:rsid w:val="00265A12"/>
    <w:rsid w:val="00297944"/>
    <w:rsid w:val="00297AC3"/>
    <w:rsid w:val="002A0C2D"/>
    <w:rsid w:val="002E0699"/>
    <w:rsid w:val="002F321F"/>
    <w:rsid w:val="002F3BD6"/>
    <w:rsid w:val="002F6896"/>
    <w:rsid w:val="00300C01"/>
    <w:rsid w:val="0030119E"/>
    <w:rsid w:val="00302AC1"/>
    <w:rsid w:val="00304DD7"/>
    <w:rsid w:val="003234D0"/>
    <w:rsid w:val="003451BB"/>
    <w:rsid w:val="00357B12"/>
    <w:rsid w:val="0036518F"/>
    <w:rsid w:val="003774F1"/>
    <w:rsid w:val="00380C2D"/>
    <w:rsid w:val="00385D42"/>
    <w:rsid w:val="003C3DA0"/>
    <w:rsid w:val="003C43FA"/>
    <w:rsid w:val="003D68C7"/>
    <w:rsid w:val="003E7394"/>
    <w:rsid w:val="00407796"/>
    <w:rsid w:val="00421545"/>
    <w:rsid w:val="00432FD2"/>
    <w:rsid w:val="00436D39"/>
    <w:rsid w:val="00472171"/>
    <w:rsid w:val="00486390"/>
    <w:rsid w:val="00497ED7"/>
    <w:rsid w:val="004B59C9"/>
    <w:rsid w:val="004C0455"/>
    <w:rsid w:val="004C145E"/>
    <w:rsid w:val="004C7B5A"/>
    <w:rsid w:val="004D1E31"/>
    <w:rsid w:val="004D6073"/>
    <w:rsid w:val="004E334D"/>
    <w:rsid w:val="004E7812"/>
    <w:rsid w:val="004F1431"/>
    <w:rsid w:val="005000F9"/>
    <w:rsid w:val="005065DF"/>
    <w:rsid w:val="005130D5"/>
    <w:rsid w:val="00517B5C"/>
    <w:rsid w:val="005217AC"/>
    <w:rsid w:val="005223B4"/>
    <w:rsid w:val="00525D68"/>
    <w:rsid w:val="00535483"/>
    <w:rsid w:val="00544B11"/>
    <w:rsid w:val="00552C4C"/>
    <w:rsid w:val="00554043"/>
    <w:rsid w:val="005540EF"/>
    <w:rsid w:val="0055573E"/>
    <w:rsid w:val="00571F49"/>
    <w:rsid w:val="0057280C"/>
    <w:rsid w:val="005749BD"/>
    <w:rsid w:val="005A0662"/>
    <w:rsid w:val="005A12DC"/>
    <w:rsid w:val="005A28A1"/>
    <w:rsid w:val="005C40C7"/>
    <w:rsid w:val="005D07A2"/>
    <w:rsid w:val="005D11EF"/>
    <w:rsid w:val="005D1F0C"/>
    <w:rsid w:val="005F6FE9"/>
    <w:rsid w:val="00612BA8"/>
    <w:rsid w:val="00616F3E"/>
    <w:rsid w:val="0062541A"/>
    <w:rsid w:val="006314C3"/>
    <w:rsid w:val="00634D81"/>
    <w:rsid w:val="00634FB8"/>
    <w:rsid w:val="00645F97"/>
    <w:rsid w:val="006504FE"/>
    <w:rsid w:val="00653C27"/>
    <w:rsid w:val="006543DD"/>
    <w:rsid w:val="00680292"/>
    <w:rsid w:val="006914C6"/>
    <w:rsid w:val="006C0EA2"/>
    <w:rsid w:val="006C246E"/>
    <w:rsid w:val="006C5CD4"/>
    <w:rsid w:val="006D7EF1"/>
    <w:rsid w:val="006E02A4"/>
    <w:rsid w:val="006E3873"/>
    <w:rsid w:val="006E61E1"/>
    <w:rsid w:val="006E73FB"/>
    <w:rsid w:val="0072399A"/>
    <w:rsid w:val="007244BE"/>
    <w:rsid w:val="007322E6"/>
    <w:rsid w:val="00754A67"/>
    <w:rsid w:val="0076038C"/>
    <w:rsid w:val="007731C8"/>
    <w:rsid w:val="0077597F"/>
    <w:rsid w:val="00785ADB"/>
    <w:rsid w:val="00791F16"/>
    <w:rsid w:val="00793265"/>
    <w:rsid w:val="00793674"/>
    <w:rsid w:val="00793778"/>
    <w:rsid w:val="007953AF"/>
    <w:rsid w:val="007B7DF5"/>
    <w:rsid w:val="007C1880"/>
    <w:rsid w:val="007C749D"/>
    <w:rsid w:val="007D063C"/>
    <w:rsid w:val="007D0F15"/>
    <w:rsid w:val="007E5A5F"/>
    <w:rsid w:val="00806B39"/>
    <w:rsid w:val="00810EBB"/>
    <w:rsid w:val="00811D6B"/>
    <w:rsid w:val="0083002B"/>
    <w:rsid w:val="00834624"/>
    <w:rsid w:val="00837085"/>
    <w:rsid w:val="0085311C"/>
    <w:rsid w:val="00872BDA"/>
    <w:rsid w:val="008734E1"/>
    <w:rsid w:val="00895A96"/>
    <w:rsid w:val="008A0E38"/>
    <w:rsid w:val="008A521B"/>
    <w:rsid w:val="008C23FF"/>
    <w:rsid w:val="008C43EB"/>
    <w:rsid w:val="008C6A4E"/>
    <w:rsid w:val="008C6C75"/>
    <w:rsid w:val="008D7762"/>
    <w:rsid w:val="008E05C6"/>
    <w:rsid w:val="008E5EAB"/>
    <w:rsid w:val="0092044C"/>
    <w:rsid w:val="00923EB8"/>
    <w:rsid w:val="00932C20"/>
    <w:rsid w:val="00935A49"/>
    <w:rsid w:val="009575B9"/>
    <w:rsid w:val="0096700C"/>
    <w:rsid w:val="009674A1"/>
    <w:rsid w:val="009778F9"/>
    <w:rsid w:val="009817D9"/>
    <w:rsid w:val="009B6B35"/>
    <w:rsid w:val="009C1EC1"/>
    <w:rsid w:val="009E0F53"/>
    <w:rsid w:val="009E1E52"/>
    <w:rsid w:val="009E76E1"/>
    <w:rsid w:val="009F2E77"/>
    <w:rsid w:val="00A14C34"/>
    <w:rsid w:val="00A24792"/>
    <w:rsid w:val="00A31B15"/>
    <w:rsid w:val="00A35359"/>
    <w:rsid w:val="00A429A6"/>
    <w:rsid w:val="00A540A8"/>
    <w:rsid w:val="00A56B43"/>
    <w:rsid w:val="00A61642"/>
    <w:rsid w:val="00A64D50"/>
    <w:rsid w:val="00A82D88"/>
    <w:rsid w:val="00A96054"/>
    <w:rsid w:val="00AA028B"/>
    <w:rsid w:val="00AA4FF8"/>
    <w:rsid w:val="00AB0C61"/>
    <w:rsid w:val="00AC5EA5"/>
    <w:rsid w:val="00AD1E7D"/>
    <w:rsid w:val="00AD206C"/>
    <w:rsid w:val="00AE54B6"/>
    <w:rsid w:val="00AE7126"/>
    <w:rsid w:val="00AF23C6"/>
    <w:rsid w:val="00AF5523"/>
    <w:rsid w:val="00AF7E3C"/>
    <w:rsid w:val="00B17725"/>
    <w:rsid w:val="00B46995"/>
    <w:rsid w:val="00B50247"/>
    <w:rsid w:val="00B54C96"/>
    <w:rsid w:val="00B666B9"/>
    <w:rsid w:val="00B814DE"/>
    <w:rsid w:val="00B83095"/>
    <w:rsid w:val="00B87DAE"/>
    <w:rsid w:val="00B90589"/>
    <w:rsid w:val="00B90983"/>
    <w:rsid w:val="00BB585C"/>
    <w:rsid w:val="00BE1835"/>
    <w:rsid w:val="00BE4E3E"/>
    <w:rsid w:val="00BE6955"/>
    <w:rsid w:val="00BF7FC9"/>
    <w:rsid w:val="00C07A2C"/>
    <w:rsid w:val="00C103C0"/>
    <w:rsid w:val="00C204CC"/>
    <w:rsid w:val="00C210A6"/>
    <w:rsid w:val="00C34E62"/>
    <w:rsid w:val="00C37642"/>
    <w:rsid w:val="00C50ADE"/>
    <w:rsid w:val="00C66674"/>
    <w:rsid w:val="00C706FA"/>
    <w:rsid w:val="00C7341E"/>
    <w:rsid w:val="00C754E8"/>
    <w:rsid w:val="00C904D8"/>
    <w:rsid w:val="00C92BCE"/>
    <w:rsid w:val="00C966C7"/>
    <w:rsid w:val="00CA0223"/>
    <w:rsid w:val="00CB3B38"/>
    <w:rsid w:val="00CB4B58"/>
    <w:rsid w:val="00CC5319"/>
    <w:rsid w:val="00CD6771"/>
    <w:rsid w:val="00CE09DA"/>
    <w:rsid w:val="00CE7C14"/>
    <w:rsid w:val="00CF6328"/>
    <w:rsid w:val="00CF75E3"/>
    <w:rsid w:val="00CF799F"/>
    <w:rsid w:val="00D02A1A"/>
    <w:rsid w:val="00D16E7F"/>
    <w:rsid w:val="00D2476A"/>
    <w:rsid w:val="00D35066"/>
    <w:rsid w:val="00D35C7F"/>
    <w:rsid w:val="00D403EF"/>
    <w:rsid w:val="00D61ED3"/>
    <w:rsid w:val="00D73192"/>
    <w:rsid w:val="00D74B31"/>
    <w:rsid w:val="00D75B8D"/>
    <w:rsid w:val="00D90316"/>
    <w:rsid w:val="00DA0F11"/>
    <w:rsid w:val="00DB433C"/>
    <w:rsid w:val="00DB5D76"/>
    <w:rsid w:val="00DB7473"/>
    <w:rsid w:val="00DE3DBB"/>
    <w:rsid w:val="00DF582E"/>
    <w:rsid w:val="00E45559"/>
    <w:rsid w:val="00E5306B"/>
    <w:rsid w:val="00E67F64"/>
    <w:rsid w:val="00E86969"/>
    <w:rsid w:val="00E949EF"/>
    <w:rsid w:val="00ED07DA"/>
    <w:rsid w:val="00ED1334"/>
    <w:rsid w:val="00EE48A7"/>
    <w:rsid w:val="00EE4967"/>
    <w:rsid w:val="00F023E6"/>
    <w:rsid w:val="00F15BE1"/>
    <w:rsid w:val="00F36B0C"/>
    <w:rsid w:val="00F427AE"/>
    <w:rsid w:val="00F57763"/>
    <w:rsid w:val="00F61F24"/>
    <w:rsid w:val="00F6611E"/>
    <w:rsid w:val="00F66898"/>
    <w:rsid w:val="00F84A03"/>
    <w:rsid w:val="00F90323"/>
    <w:rsid w:val="00FA0002"/>
    <w:rsid w:val="00FA7719"/>
    <w:rsid w:val="00FD3457"/>
    <w:rsid w:val="00FE1C96"/>
    <w:rsid w:val="00FE3F40"/>
    <w:rsid w:val="00FE60F5"/>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4BB2C9"/>
  <w15:docId w15:val="{ADC82DAF-6719-4C75-B51D-8FCA524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76899-8196-4A98-AF32-560AD9EA7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1201</Words>
  <Characters>6561</Characters>
  <Application>Microsoft Office Word</Application>
  <DocSecurity>0</DocSecurity>
  <Lines>240</Lines>
  <Paragraphs>46</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Gustavo A. Ortegón M.</dc:creator>
  <cp:lastModifiedBy>LUIS FRANCISCO SIMMONS MARIN</cp:lastModifiedBy>
  <cp:revision>9</cp:revision>
  <cp:lastPrinted>2017-04-04T17:06:00Z</cp:lastPrinted>
  <dcterms:created xsi:type="dcterms:W3CDTF">2018-05-02T20:18:00Z</dcterms:created>
  <dcterms:modified xsi:type="dcterms:W3CDTF">2025-11-21T14:03:00Z</dcterms:modified>
</cp:coreProperties>
</file>